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A" w:rsidRDefault="00976CEA">
      <w:pPr>
        <w:pStyle w:val="Ttulo1"/>
        <w:spacing w:line="360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</w:p>
    <w:p w:rsidR="004A2A81" w:rsidRPr="00D01290" w:rsidRDefault="00136EBF">
      <w:pPr>
        <w:pStyle w:val="Ttulo1"/>
        <w:spacing w:line="360" w:lineRule="auto"/>
        <w:jc w:val="right"/>
        <w:rPr>
          <w:rFonts w:cs="Arial"/>
          <w:sz w:val="22"/>
          <w:szCs w:val="22"/>
        </w:rPr>
      </w:pPr>
      <w:r w:rsidRPr="00D01290">
        <w:rPr>
          <w:rFonts w:cs="Arial"/>
          <w:sz w:val="22"/>
          <w:szCs w:val="22"/>
        </w:rPr>
        <w:t xml:space="preserve">Belo Horizonte, </w:t>
      </w:r>
      <w:r w:rsidR="00120D7B">
        <w:rPr>
          <w:rFonts w:cs="Arial"/>
          <w:sz w:val="22"/>
          <w:szCs w:val="22"/>
        </w:rPr>
        <w:t>21 de novembro de 2012</w:t>
      </w:r>
      <w:r w:rsidR="004A2A81" w:rsidRPr="00D01290">
        <w:rPr>
          <w:rFonts w:cs="Arial"/>
          <w:sz w:val="22"/>
          <w:szCs w:val="22"/>
        </w:rPr>
        <w:t>.</w:t>
      </w:r>
    </w:p>
    <w:p w:rsidR="004A2A81" w:rsidRPr="00D01290" w:rsidRDefault="004A2A81">
      <w:pPr>
        <w:spacing w:line="360" w:lineRule="auto"/>
        <w:outlineLvl w:val="0"/>
        <w:rPr>
          <w:rFonts w:cs="Arial"/>
          <w:b/>
          <w:sz w:val="22"/>
          <w:szCs w:val="22"/>
        </w:rPr>
      </w:pPr>
    </w:p>
    <w:p w:rsidR="00942371" w:rsidRPr="00D01290" w:rsidRDefault="00942371" w:rsidP="00703E94">
      <w:pPr>
        <w:pStyle w:val="P30"/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942371" w:rsidRPr="00D01290" w:rsidRDefault="00942371" w:rsidP="00703E94">
      <w:pPr>
        <w:pStyle w:val="P30"/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703E94" w:rsidRPr="00D01290" w:rsidRDefault="00942371" w:rsidP="00703E94">
      <w:pPr>
        <w:pStyle w:val="P30"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D01290">
        <w:rPr>
          <w:rFonts w:ascii="Arial" w:hAnsi="Arial" w:cs="Arial"/>
          <w:sz w:val="22"/>
          <w:szCs w:val="22"/>
        </w:rPr>
        <w:t>AO ILMO</w:t>
      </w:r>
      <w:r w:rsidR="004A2A81" w:rsidRPr="00D01290">
        <w:rPr>
          <w:rFonts w:ascii="Arial" w:hAnsi="Arial" w:cs="Arial"/>
          <w:sz w:val="22"/>
          <w:szCs w:val="22"/>
        </w:rPr>
        <w:t xml:space="preserve">. SR. </w:t>
      </w:r>
      <w:r w:rsidR="007E22E1" w:rsidRPr="00D01290">
        <w:rPr>
          <w:rFonts w:ascii="Arial" w:hAnsi="Arial" w:cs="Arial"/>
          <w:sz w:val="22"/>
          <w:szCs w:val="22"/>
        </w:rPr>
        <w:t>PRE</w:t>
      </w:r>
      <w:r w:rsidR="00634A2B" w:rsidRPr="00D01290">
        <w:rPr>
          <w:rFonts w:ascii="Arial" w:hAnsi="Arial" w:cs="Arial"/>
          <w:sz w:val="22"/>
          <w:szCs w:val="22"/>
        </w:rPr>
        <w:t>SIDENTE</w:t>
      </w:r>
      <w:r w:rsidR="00703E94" w:rsidRPr="00D01290">
        <w:rPr>
          <w:rFonts w:ascii="Arial" w:hAnsi="Arial" w:cs="Arial"/>
          <w:sz w:val="22"/>
          <w:szCs w:val="22"/>
        </w:rPr>
        <w:t xml:space="preserve"> DA COMISSÃO DE LICITAÇÃO </w:t>
      </w:r>
      <w:r w:rsidR="002D767C">
        <w:rPr>
          <w:rFonts w:ascii="Arial" w:hAnsi="Arial" w:cs="Arial"/>
          <w:sz w:val="22"/>
          <w:szCs w:val="22"/>
        </w:rPr>
        <w:t>DA CÂMARA MUNICIPAL DE BELO HORIZONTE</w:t>
      </w:r>
    </w:p>
    <w:p w:rsidR="00942371" w:rsidRPr="00D01290" w:rsidRDefault="00942371">
      <w:pPr>
        <w:spacing w:line="360" w:lineRule="auto"/>
        <w:ind w:firstLine="0"/>
        <w:outlineLvl w:val="0"/>
        <w:rPr>
          <w:rFonts w:cs="Arial"/>
          <w:b/>
          <w:sz w:val="22"/>
          <w:szCs w:val="22"/>
        </w:rPr>
      </w:pPr>
    </w:p>
    <w:p w:rsidR="00942371" w:rsidRPr="00D01290" w:rsidRDefault="00942371">
      <w:pPr>
        <w:spacing w:line="360" w:lineRule="auto"/>
        <w:ind w:firstLine="0"/>
        <w:outlineLvl w:val="0"/>
        <w:rPr>
          <w:rFonts w:cs="Arial"/>
          <w:b/>
          <w:sz w:val="22"/>
          <w:szCs w:val="22"/>
        </w:rPr>
      </w:pPr>
    </w:p>
    <w:p w:rsidR="004A2A81" w:rsidRPr="00D01290" w:rsidRDefault="004A2A81">
      <w:pPr>
        <w:spacing w:line="360" w:lineRule="auto"/>
        <w:ind w:firstLine="0"/>
        <w:outlineLvl w:val="0"/>
        <w:rPr>
          <w:rFonts w:cs="Arial"/>
          <w:b/>
          <w:sz w:val="22"/>
          <w:szCs w:val="22"/>
        </w:rPr>
      </w:pPr>
      <w:r w:rsidRPr="00D01290">
        <w:rPr>
          <w:rFonts w:cs="Arial"/>
          <w:b/>
          <w:sz w:val="22"/>
          <w:szCs w:val="22"/>
        </w:rPr>
        <w:t xml:space="preserve">Ref.: </w:t>
      </w:r>
      <w:r w:rsidR="00120D7B">
        <w:rPr>
          <w:rFonts w:cs="Arial"/>
          <w:b/>
          <w:sz w:val="22"/>
          <w:szCs w:val="22"/>
        </w:rPr>
        <w:t>Pregão 45/2012</w:t>
      </w:r>
    </w:p>
    <w:p w:rsidR="004A2A81" w:rsidRPr="00D01290" w:rsidRDefault="004A2A81">
      <w:pPr>
        <w:spacing w:line="360" w:lineRule="auto"/>
        <w:ind w:firstLine="0"/>
        <w:rPr>
          <w:rFonts w:cs="Arial"/>
          <w:sz w:val="22"/>
          <w:szCs w:val="22"/>
        </w:rPr>
      </w:pPr>
    </w:p>
    <w:p w:rsidR="00942371" w:rsidRPr="00D01290" w:rsidRDefault="00942371">
      <w:pPr>
        <w:spacing w:line="360" w:lineRule="auto"/>
        <w:ind w:firstLine="0"/>
        <w:rPr>
          <w:rFonts w:cs="Arial"/>
          <w:b/>
          <w:sz w:val="22"/>
          <w:szCs w:val="22"/>
        </w:rPr>
      </w:pPr>
    </w:p>
    <w:p w:rsidR="008C5E37" w:rsidRPr="00D01290" w:rsidRDefault="009F6B55" w:rsidP="00B11612">
      <w:pPr>
        <w:spacing w:line="360" w:lineRule="auto"/>
        <w:ind w:firstLine="0"/>
        <w:rPr>
          <w:rFonts w:cs="Arial"/>
          <w:sz w:val="22"/>
          <w:szCs w:val="22"/>
        </w:rPr>
      </w:pPr>
      <w:r w:rsidRPr="00D01290">
        <w:rPr>
          <w:rFonts w:cs="Arial"/>
          <w:b/>
          <w:sz w:val="22"/>
          <w:szCs w:val="22"/>
        </w:rPr>
        <w:t xml:space="preserve">A </w:t>
      </w:r>
      <w:r w:rsidR="00703E94" w:rsidRPr="00D01290">
        <w:rPr>
          <w:rFonts w:cs="Arial"/>
          <w:b/>
          <w:sz w:val="22"/>
          <w:szCs w:val="22"/>
        </w:rPr>
        <w:t>TELEMAR NORTE LESTE S/A</w:t>
      </w:r>
      <w:r w:rsidR="00703E94" w:rsidRPr="00D01290">
        <w:rPr>
          <w:rFonts w:cs="Arial"/>
          <w:sz w:val="22"/>
          <w:szCs w:val="22"/>
        </w:rPr>
        <w:t>, sociedade anônima prestadora de serviços de telecomunicações, regularmente inscrita no CNPJ/MF sob o nº 33.000.118/0001-79, com sede à rua General Polidoro, 99 – Botafogo – Rio de Janeiro</w:t>
      </w:r>
      <w:r w:rsidR="004A2A81" w:rsidRPr="00D01290">
        <w:rPr>
          <w:rFonts w:cs="Arial"/>
          <w:sz w:val="22"/>
          <w:szCs w:val="22"/>
        </w:rPr>
        <w:t xml:space="preserve">, </w:t>
      </w:r>
      <w:r w:rsidR="00D709A5" w:rsidRPr="00D01290">
        <w:rPr>
          <w:rFonts w:cs="Arial"/>
          <w:sz w:val="22"/>
          <w:szCs w:val="22"/>
        </w:rPr>
        <w:t xml:space="preserve">indicando como endereço para efeito de correspondência </w:t>
      </w:r>
      <w:r w:rsidR="00120D7B">
        <w:rPr>
          <w:rFonts w:cs="Arial"/>
          <w:b/>
          <w:bCs/>
          <w:sz w:val="22"/>
          <w:szCs w:val="22"/>
        </w:rPr>
        <w:t>Av. Afonso Pena, nº 4001 – 2</w:t>
      </w:r>
      <w:r w:rsidR="00D709A5" w:rsidRPr="00D01290">
        <w:rPr>
          <w:rFonts w:cs="Arial"/>
          <w:b/>
          <w:bCs/>
          <w:sz w:val="22"/>
          <w:szCs w:val="22"/>
        </w:rPr>
        <w:t xml:space="preserve">º andar,bairro Serra, </w:t>
      </w:r>
      <w:smartTag w:uri="urn:schemas-microsoft-com:office:smarttags" w:element="PersonName">
        <w:smartTagPr>
          <w:attr w:name="ProductID" w:val="em Belo Horizonte"/>
        </w:smartTagPr>
        <w:r w:rsidR="00D709A5" w:rsidRPr="00D01290">
          <w:rPr>
            <w:rFonts w:cs="Arial"/>
            <w:b/>
            <w:bCs/>
            <w:sz w:val="22"/>
            <w:szCs w:val="22"/>
          </w:rPr>
          <w:t>em Belo Horizonte</w:t>
        </w:r>
      </w:smartTag>
      <w:r w:rsidR="00D709A5" w:rsidRPr="00D01290">
        <w:rPr>
          <w:rFonts w:cs="Arial"/>
          <w:b/>
          <w:bCs/>
          <w:sz w:val="22"/>
          <w:szCs w:val="22"/>
        </w:rPr>
        <w:t xml:space="preserve">/MG, e-mail </w:t>
      </w:r>
      <w:r w:rsidR="00120D7B" w:rsidRPr="00120D7B">
        <w:rPr>
          <w:rFonts w:cs="Arial"/>
          <w:b/>
          <w:bCs/>
          <w:sz w:val="22"/>
          <w:szCs w:val="22"/>
        </w:rPr>
        <w:t>flavio.melgaco@oi.net.br</w:t>
      </w:r>
      <w:r w:rsidR="00120D7B">
        <w:rPr>
          <w:rFonts w:cs="Arial"/>
          <w:b/>
          <w:bCs/>
          <w:sz w:val="22"/>
          <w:szCs w:val="22"/>
        </w:rPr>
        <w:t xml:space="preserve"> , telefone (</w:t>
      </w:r>
      <w:r w:rsidR="00120D7B" w:rsidRPr="00120D7B">
        <w:rPr>
          <w:rFonts w:cs="Arial"/>
          <w:b/>
          <w:bCs/>
          <w:sz w:val="22"/>
          <w:szCs w:val="22"/>
        </w:rPr>
        <w:t>31</w:t>
      </w:r>
      <w:r w:rsidR="00120D7B">
        <w:rPr>
          <w:rFonts w:cs="Arial"/>
          <w:b/>
          <w:bCs/>
          <w:sz w:val="22"/>
          <w:szCs w:val="22"/>
        </w:rPr>
        <w:t>)</w:t>
      </w:r>
      <w:r w:rsidR="00120D7B" w:rsidRPr="00120D7B">
        <w:rPr>
          <w:rFonts w:cs="Arial"/>
          <w:b/>
          <w:bCs/>
          <w:sz w:val="22"/>
          <w:szCs w:val="22"/>
        </w:rPr>
        <w:t xml:space="preserve"> 8801-0770</w:t>
      </w:r>
      <w:r w:rsidR="00D709A5" w:rsidRPr="00D01290">
        <w:rPr>
          <w:rFonts w:cs="Arial"/>
          <w:b/>
          <w:bCs/>
          <w:sz w:val="22"/>
          <w:szCs w:val="22"/>
        </w:rPr>
        <w:t xml:space="preserve">, fax nº (31)3229-4203, </w:t>
      </w:r>
      <w:r w:rsidR="004A2A81" w:rsidRPr="00D01290">
        <w:rPr>
          <w:rFonts w:cs="Arial"/>
          <w:sz w:val="22"/>
          <w:szCs w:val="22"/>
        </w:rPr>
        <w:t>neste ato representada pelos procuradores legalmente constituídos,</w:t>
      </w:r>
      <w:r w:rsidR="00D709A5" w:rsidRPr="00D01290">
        <w:rPr>
          <w:rFonts w:cs="Arial"/>
          <w:sz w:val="22"/>
          <w:szCs w:val="22"/>
        </w:rPr>
        <w:t xml:space="preserve"> indicando</w:t>
      </w:r>
      <w:r w:rsidR="004A2A81" w:rsidRPr="00D01290">
        <w:rPr>
          <w:rFonts w:cs="Arial"/>
          <w:sz w:val="22"/>
          <w:szCs w:val="22"/>
        </w:rPr>
        <w:t xml:space="preserve"> vem, respeitosa e tempestivamente, à presença da Comissão Permanente de Licitação, apresentar sua </w:t>
      </w:r>
      <w:r w:rsidR="004A2A81" w:rsidRPr="00D01290">
        <w:rPr>
          <w:rFonts w:cs="Arial"/>
          <w:b/>
          <w:sz w:val="22"/>
          <w:szCs w:val="22"/>
        </w:rPr>
        <w:t>SOLICITAÇÃO DE ESCLARECIMENTO</w:t>
      </w:r>
      <w:r w:rsidR="004A2A81" w:rsidRPr="00D01290">
        <w:rPr>
          <w:rFonts w:cs="Arial"/>
          <w:sz w:val="22"/>
          <w:szCs w:val="22"/>
        </w:rPr>
        <w:t>, conforme abaixo descrito:</w:t>
      </w:r>
    </w:p>
    <w:p w:rsidR="005D7240" w:rsidRDefault="005D7240" w:rsidP="005D7240">
      <w:pPr>
        <w:pStyle w:val="Corpodetexto"/>
        <w:spacing w:line="360" w:lineRule="auto"/>
        <w:rPr>
          <w:rFonts w:cs="Arial"/>
          <w:b/>
          <w:iCs/>
          <w:szCs w:val="22"/>
        </w:rPr>
      </w:pPr>
    </w:p>
    <w:p w:rsidR="00976CEA" w:rsidRPr="00D01290" w:rsidRDefault="00976CEA" w:rsidP="005D7240">
      <w:pPr>
        <w:pStyle w:val="Corpodetexto"/>
        <w:spacing w:line="360" w:lineRule="auto"/>
        <w:rPr>
          <w:rFonts w:cs="Arial"/>
          <w:b/>
          <w:iCs/>
          <w:szCs w:val="22"/>
        </w:rPr>
      </w:pPr>
    </w:p>
    <w:p w:rsidR="000F2F74" w:rsidRPr="00D01290" w:rsidRDefault="00120D7B" w:rsidP="00B11612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Do ANEXO IV</w:t>
      </w:r>
      <w:r w:rsidR="009613ED">
        <w:rPr>
          <w:rFonts w:cs="Arial"/>
          <w:b/>
          <w:sz w:val="22"/>
          <w:szCs w:val="22"/>
          <w:u w:val="single"/>
        </w:rPr>
        <w:t xml:space="preserve"> – TERMO DE REFERÊNCIA</w:t>
      </w:r>
    </w:p>
    <w:p w:rsidR="000F2F74" w:rsidRPr="00D01290" w:rsidRDefault="000F2F74" w:rsidP="00B11612">
      <w:pPr>
        <w:tabs>
          <w:tab w:val="left" w:pos="1840"/>
        </w:tabs>
        <w:spacing w:line="360" w:lineRule="auto"/>
        <w:ind w:firstLine="0"/>
        <w:rPr>
          <w:rFonts w:cs="Arial"/>
          <w:sz w:val="22"/>
          <w:szCs w:val="22"/>
        </w:rPr>
      </w:pPr>
    </w:p>
    <w:p w:rsidR="00AF7480" w:rsidRPr="00D01290" w:rsidRDefault="00C21C99" w:rsidP="00B11612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1 - </w:t>
      </w:r>
      <w:r w:rsidR="0093708D">
        <w:rPr>
          <w:rFonts w:cs="Arial"/>
          <w:b/>
          <w:sz w:val="22"/>
          <w:szCs w:val="22"/>
        </w:rPr>
        <w:t>Dispõe o item 3.2.1 e o subitem 3.2.1.1</w:t>
      </w:r>
      <w:r w:rsidR="00AF7480" w:rsidRPr="00D01290">
        <w:rPr>
          <w:rFonts w:cs="Arial"/>
          <w:b/>
          <w:sz w:val="22"/>
          <w:szCs w:val="22"/>
        </w:rPr>
        <w:t>:</w:t>
      </w:r>
    </w:p>
    <w:p w:rsidR="00AF7480" w:rsidRPr="00D01290" w:rsidRDefault="00AF7480" w:rsidP="00B11612">
      <w:pPr>
        <w:tabs>
          <w:tab w:val="left" w:pos="1840"/>
        </w:tabs>
        <w:spacing w:line="360" w:lineRule="auto"/>
        <w:ind w:firstLine="0"/>
        <w:rPr>
          <w:rFonts w:cs="Arial"/>
          <w:sz w:val="22"/>
          <w:szCs w:val="22"/>
        </w:rPr>
      </w:pPr>
    </w:p>
    <w:p w:rsidR="0093708D" w:rsidRPr="0093708D" w:rsidRDefault="00AF7480" w:rsidP="00B11612">
      <w:pPr>
        <w:spacing w:line="360" w:lineRule="auto"/>
        <w:ind w:firstLine="0"/>
        <w:rPr>
          <w:rFonts w:cs="Arial"/>
          <w:i/>
          <w:sz w:val="22"/>
          <w:szCs w:val="22"/>
        </w:rPr>
      </w:pPr>
      <w:r w:rsidRPr="0093708D">
        <w:rPr>
          <w:rFonts w:cs="Arial"/>
          <w:i/>
          <w:sz w:val="22"/>
          <w:szCs w:val="22"/>
        </w:rPr>
        <w:t>“</w:t>
      </w:r>
      <w:r w:rsidR="0093708D" w:rsidRPr="0093708D">
        <w:rPr>
          <w:rFonts w:cs="Arial"/>
          <w:i/>
          <w:sz w:val="22"/>
          <w:szCs w:val="22"/>
        </w:rPr>
        <w:t>3.2.1 - O meio utilizado para acessar o serviço deverá ser feito apenas por intermédio de fibra óptica e com dupla abordagem, para fins de redundância.</w:t>
      </w:r>
    </w:p>
    <w:p w:rsidR="0093708D" w:rsidRPr="0093708D" w:rsidRDefault="0093708D" w:rsidP="00B11612">
      <w:pPr>
        <w:spacing w:line="360" w:lineRule="auto"/>
        <w:ind w:firstLine="0"/>
        <w:rPr>
          <w:rFonts w:cs="Arial"/>
          <w:i/>
          <w:sz w:val="22"/>
          <w:szCs w:val="22"/>
        </w:rPr>
      </w:pPr>
    </w:p>
    <w:p w:rsidR="00AF7480" w:rsidRPr="0093708D" w:rsidRDefault="0093708D" w:rsidP="00B11612">
      <w:pPr>
        <w:spacing w:line="360" w:lineRule="auto"/>
        <w:ind w:firstLine="0"/>
        <w:rPr>
          <w:rFonts w:cs="Arial"/>
          <w:i/>
          <w:sz w:val="22"/>
          <w:szCs w:val="22"/>
        </w:rPr>
      </w:pPr>
      <w:r w:rsidRPr="0093708D">
        <w:rPr>
          <w:rFonts w:cs="Arial"/>
          <w:i/>
          <w:sz w:val="22"/>
          <w:szCs w:val="22"/>
        </w:rPr>
        <w:t>3.2.1.1 – A dupla abordagem de que trata o subitem anterior deverá ser a forma de acesso do equipamento de borda até o backbone da CONTRATADA, por meio de duas fibras, que deverão chegar à sala dos servidores da CMBH por caminhos distintos e conectadas ao equipamento de borda da CONTRATADA.</w:t>
      </w:r>
      <w:r w:rsidR="00AF7480" w:rsidRPr="0093708D">
        <w:rPr>
          <w:rFonts w:cs="Arial"/>
          <w:i/>
          <w:sz w:val="22"/>
          <w:szCs w:val="22"/>
        </w:rPr>
        <w:t>”</w:t>
      </w:r>
    </w:p>
    <w:p w:rsidR="00AF7480" w:rsidRPr="00D01290" w:rsidRDefault="00AF7480" w:rsidP="00B11612">
      <w:pPr>
        <w:spacing w:line="360" w:lineRule="auto"/>
        <w:ind w:firstLine="0"/>
        <w:rPr>
          <w:rFonts w:cs="Arial"/>
          <w:sz w:val="22"/>
          <w:szCs w:val="22"/>
        </w:rPr>
      </w:pPr>
    </w:p>
    <w:p w:rsidR="009613ED" w:rsidRDefault="000E7DD2" w:rsidP="000E7DD2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>Entendemos que a redundância a que se referem os itens supra, deverá ser apenas de acesso externo, em fibra óptica, devendo ser feito por caminhos distintos entre a estação da CONTRATADA e caixa de entrada da CMBH, por meio de duas fibras, que deverão chegar à sala dos servidores da CMBH, através d</w:t>
      </w:r>
      <w:r w:rsidR="00D707C9">
        <w:rPr>
          <w:rFonts w:ascii="Arial" w:hAnsi="Arial" w:cs="Arial"/>
          <w:i w:val="0"/>
          <w:iCs w:val="0"/>
          <w:szCs w:val="22"/>
        </w:rPr>
        <w:t>os</w:t>
      </w:r>
      <w:r>
        <w:rPr>
          <w:rFonts w:ascii="Arial" w:hAnsi="Arial" w:cs="Arial"/>
          <w:i w:val="0"/>
          <w:iCs w:val="0"/>
          <w:szCs w:val="22"/>
        </w:rPr>
        <w:t xml:space="preserve"> dutos já existentes.</w:t>
      </w:r>
    </w:p>
    <w:p w:rsidR="000E7DD2" w:rsidRDefault="000E7DD2" w:rsidP="000E7DD2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0E7DD2" w:rsidRPr="000E7DD2" w:rsidRDefault="000E7DD2" w:rsidP="000E7DD2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  <w:r>
        <w:rPr>
          <w:rFonts w:ascii="Arial" w:hAnsi="Arial" w:cs="Arial"/>
          <w:b/>
          <w:i w:val="0"/>
          <w:iCs w:val="0"/>
          <w:szCs w:val="22"/>
        </w:rPr>
        <w:t>Nosso entendimento está correto?</w:t>
      </w:r>
    </w:p>
    <w:p w:rsidR="00DA2339" w:rsidRDefault="00DA2339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976CEA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  <w:r w:rsidRPr="00976CEA">
        <w:rPr>
          <w:rFonts w:ascii="Arial" w:hAnsi="Arial" w:cs="Arial"/>
          <w:b/>
          <w:i w:val="0"/>
          <w:iCs w:val="0"/>
          <w:szCs w:val="22"/>
        </w:rPr>
        <w:t>1.1</w:t>
      </w:r>
      <w:r>
        <w:rPr>
          <w:rFonts w:ascii="Arial" w:hAnsi="Arial" w:cs="Arial"/>
          <w:i w:val="0"/>
          <w:iCs w:val="0"/>
          <w:szCs w:val="22"/>
        </w:rPr>
        <w:t xml:space="preserve"> - O item 2.3 informa que atualmente a CMBH é atendida por dois links, sendo um da WKVE e o outro da CTBC. Entendemos que a redundância solicitada no item 3.2.1 e seu subitem 3.2.1.1, estará garantida caso a empresa vencedora do certame venha a instalar o novo circuito IP com acesso distinto dos existentes atualmente.</w:t>
      </w:r>
    </w:p>
    <w:p w:rsidR="00976CEA" w:rsidRDefault="00976CEA" w:rsidP="00976CEA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Pr="000E7DD2" w:rsidRDefault="00976CEA" w:rsidP="00976CEA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  <w:r>
        <w:rPr>
          <w:rFonts w:ascii="Arial" w:hAnsi="Arial" w:cs="Arial"/>
          <w:b/>
          <w:i w:val="0"/>
          <w:iCs w:val="0"/>
          <w:szCs w:val="22"/>
        </w:rPr>
        <w:t>Nosso entendimento está correto?</w:t>
      </w:r>
    </w:p>
    <w:p w:rsidR="00976CEA" w:rsidRDefault="00976CEA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C21C99" w:rsidRPr="00D01290" w:rsidRDefault="00C21C99" w:rsidP="00C21C99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2 - Dispõe o item 3.1.5.5</w:t>
      </w:r>
      <w:r w:rsidRPr="00D01290">
        <w:rPr>
          <w:rFonts w:cs="Arial"/>
          <w:b/>
          <w:sz w:val="22"/>
          <w:szCs w:val="22"/>
        </w:rPr>
        <w:t>:</w:t>
      </w:r>
    </w:p>
    <w:p w:rsidR="000E7DD2" w:rsidRDefault="000E7DD2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C21C99" w:rsidRPr="00C21C99" w:rsidRDefault="00C21C99" w:rsidP="00D707C9">
      <w:pPr>
        <w:pStyle w:val="Corpodetexto3"/>
        <w:spacing w:line="360" w:lineRule="auto"/>
        <w:rPr>
          <w:rFonts w:ascii="Arial" w:hAnsi="Arial" w:cs="Arial"/>
          <w:iCs w:val="0"/>
          <w:szCs w:val="22"/>
        </w:rPr>
      </w:pPr>
      <w:r w:rsidRPr="00C21C99">
        <w:rPr>
          <w:rFonts w:ascii="Arial" w:hAnsi="Arial" w:cs="Arial"/>
          <w:iCs w:val="0"/>
          <w:szCs w:val="22"/>
        </w:rPr>
        <w:t>“A CONTRATADA deverá prever a utilização de equipamentos de proteção elétrica, tipo nobreak e outros que considerar necessários, para a proteção de seus próprios equipamentos de processamento de dados e comunicações diante de possíveis variações ou osci</w:t>
      </w:r>
      <w:r w:rsidR="00D707C9">
        <w:rPr>
          <w:rFonts w:ascii="Arial" w:hAnsi="Arial" w:cs="Arial"/>
          <w:iCs w:val="0"/>
          <w:szCs w:val="22"/>
        </w:rPr>
        <w:t>lações na rede elétrica da CMBH</w:t>
      </w:r>
      <w:r w:rsidRPr="00C21C99">
        <w:rPr>
          <w:rFonts w:ascii="Arial" w:hAnsi="Arial" w:cs="Arial"/>
          <w:iCs w:val="0"/>
          <w:szCs w:val="22"/>
        </w:rPr>
        <w:t>”.</w:t>
      </w:r>
    </w:p>
    <w:p w:rsidR="00C21C99" w:rsidRDefault="00C21C99" w:rsidP="00AA1CF0">
      <w:pPr>
        <w:pStyle w:val="Corpodetexto3"/>
        <w:spacing w:line="360" w:lineRule="auto"/>
        <w:ind w:left="142" w:hanging="142"/>
        <w:rPr>
          <w:rFonts w:ascii="Arial" w:hAnsi="Arial" w:cs="Arial"/>
          <w:i w:val="0"/>
          <w:iCs w:val="0"/>
          <w:szCs w:val="22"/>
        </w:rPr>
      </w:pP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>Entendemos que não é obrigatório o fornecimento de nobreak, cabendo à CONTRATADA decisão da utilização ou não destes equipamentos em função da necessidade de proteção elétrica de seus próprios equipamentos.</w:t>
      </w: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D707C9" w:rsidRPr="000E7DD2" w:rsidRDefault="00D707C9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  <w:r>
        <w:rPr>
          <w:rFonts w:ascii="Arial" w:hAnsi="Arial" w:cs="Arial"/>
          <w:b/>
          <w:i w:val="0"/>
          <w:iCs w:val="0"/>
          <w:szCs w:val="22"/>
        </w:rPr>
        <w:t>Nosso entendimento está correto?</w:t>
      </w: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D707C9" w:rsidRDefault="00D707C9" w:rsidP="00D707C9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3 - Dispõe o item 3.6.1</w:t>
      </w:r>
      <w:r w:rsidRPr="00D01290">
        <w:rPr>
          <w:rFonts w:cs="Arial"/>
          <w:b/>
          <w:sz w:val="22"/>
          <w:szCs w:val="22"/>
        </w:rPr>
        <w:t>:</w:t>
      </w:r>
    </w:p>
    <w:p w:rsidR="00D707C9" w:rsidRPr="00D01290" w:rsidRDefault="00D707C9" w:rsidP="00D707C9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</w:rPr>
      </w:pPr>
    </w:p>
    <w:p w:rsidR="00D707C9" w:rsidRPr="00D707C9" w:rsidRDefault="00D707C9" w:rsidP="00D707C9">
      <w:pPr>
        <w:pStyle w:val="Corpodetexto3"/>
        <w:spacing w:line="360" w:lineRule="auto"/>
        <w:rPr>
          <w:rFonts w:ascii="Arial" w:hAnsi="Arial" w:cs="Arial"/>
          <w:iCs w:val="0"/>
          <w:szCs w:val="22"/>
        </w:rPr>
      </w:pPr>
      <w:r w:rsidRPr="00D707C9">
        <w:rPr>
          <w:rFonts w:ascii="Arial" w:hAnsi="Arial" w:cs="Arial"/>
          <w:iCs w:val="0"/>
          <w:szCs w:val="22"/>
        </w:rPr>
        <w:t>“ O prazo máximo para a instalação do link e configuração dos equipamentos é de 45 (quarenta e cinco) dias, contados a partir do recebimento, pela CONTRATADA, do Contrato assinado pela CMBH”.</w:t>
      </w: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  <w:r w:rsidRPr="00D01290">
        <w:rPr>
          <w:rFonts w:ascii="Arial" w:hAnsi="Arial" w:cs="Arial"/>
          <w:i w:val="0"/>
          <w:iCs w:val="0"/>
          <w:szCs w:val="22"/>
        </w:rPr>
        <w:t xml:space="preserve">Deve-se levar em consideração a necessidade de fornecimento do roteador </w:t>
      </w:r>
      <w:r>
        <w:rPr>
          <w:rFonts w:ascii="Arial" w:hAnsi="Arial" w:cs="Arial"/>
          <w:i w:val="0"/>
          <w:iCs w:val="0"/>
          <w:szCs w:val="22"/>
        </w:rPr>
        <w:t>bem como a configuração/adequação do roteador existente em conjunto com a Operadora atual, além da instalação de acesso em fibra óptica, com redundância,</w:t>
      </w:r>
      <w:r w:rsidRPr="00D01290">
        <w:rPr>
          <w:rFonts w:ascii="Arial" w:hAnsi="Arial" w:cs="Arial"/>
          <w:i w:val="0"/>
          <w:iCs w:val="0"/>
          <w:szCs w:val="22"/>
        </w:rPr>
        <w:t xml:space="preserve"> demandando, desta forma, prazo razoável para instala</w:t>
      </w:r>
      <w:r>
        <w:rPr>
          <w:rFonts w:ascii="Arial" w:hAnsi="Arial" w:cs="Arial"/>
          <w:i w:val="0"/>
          <w:iCs w:val="0"/>
          <w:szCs w:val="22"/>
        </w:rPr>
        <w:t>ção e fornecimento do roteador</w:t>
      </w:r>
      <w:r w:rsidRPr="00D01290">
        <w:rPr>
          <w:rFonts w:ascii="Arial" w:hAnsi="Arial" w:cs="Arial"/>
          <w:i w:val="0"/>
          <w:iCs w:val="0"/>
          <w:szCs w:val="22"/>
        </w:rPr>
        <w:t>. Tendo em vista os objetivos perseguidos pela Administração Pública e a intenção e comprometimento dos licitantes no sentido de instalar e fornecer os serviços objetos desta licitação no prazo estabelecido, vimos solicit</w:t>
      </w:r>
      <w:r>
        <w:rPr>
          <w:rFonts w:ascii="Arial" w:hAnsi="Arial" w:cs="Arial"/>
          <w:i w:val="0"/>
          <w:iCs w:val="0"/>
          <w:szCs w:val="22"/>
        </w:rPr>
        <w:t>ar seja dilatado o prazo para 60 (sessenta</w:t>
      </w:r>
      <w:r w:rsidRPr="00D01290">
        <w:rPr>
          <w:rFonts w:ascii="Arial" w:hAnsi="Arial" w:cs="Arial"/>
          <w:i w:val="0"/>
          <w:iCs w:val="0"/>
          <w:szCs w:val="22"/>
        </w:rPr>
        <w:t xml:space="preserve">) dias </w:t>
      </w:r>
      <w:r>
        <w:rPr>
          <w:rFonts w:ascii="Arial" w:hAnsi="Arial" w:cs="Arial"/>
          <w:i w:val="0"/>
          <w:iCs w:val="0"/>
          <w:szCs w:val="22"/>
        </w:rPr>
        <w:t>contados a partir do recebimento, pela CONTRATADA, do Contrato assinado pela CMBH.</w:t>
      </w: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D707C9" w:rsidRDefault="00D707C9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  <w:r>
        <w:rPr>
          <w:rFonts w:ascii="Arial" w:hAnsi="Arial" w:cs="Arial"/>
          <w:b/>
          <w:i w:val="0"/>
          <w:iCs w:val="0"/>
          <w:szCs w:val="22"/>
        </w:rPr>
        <w:t>Nossa solicitação ser</w:t>
      </w:r>
      <w:r w:rsidR="002D3046">
        <w:rPr>
          <w:rFonts w:ascii="Arial" w:hAnsi="Arial" w:cs="Arial"/>
          <w:b/>
          <w:i w:val="0"/>
          <w:iCs w:val="0"/>
          <w:szCs w:val="22"/>
        </w:rPr>
        <w:t>á atendida?</w:t>
      </w:r>
    </w:p>
    <w:p w:rsidR="002D3046" w:rsidRDefault="002D3046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</w:p>
    <w:p w:rsidR="00417E0C" w:rsidRDefault="00417E0C" w:rsidP="00417E0C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4 - Dispõe o item 3.1.5.1</w:t>
      </w:r>
      <w:r w:rsidRPr="00D01290">
        <w:rPr>
          <w:rFonts w:cs="Arial"/>
          <w:b/>
          <w:sz w:val="22"/>
          <w:szCs w:val="22"/>
        </w:rPr>
        <w:t>:</w:t>
      </w:r>
    </w:p>
    <w:p w:rsidR="00417E0C" w:rsidRDefault="00417E0C" w:rsidP="00417E0C">
      <w:pPr>
        <w:tabs>
          <w:tab w:val="left" w:pos="1840"/>
        </w:tabs>
        <w:spacing w:line="360" w:lineRule="auto"/>
        <w:ind w:firstLine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“</w:t>
      </w:r>
      <w:r w:rsidR="006D2525">
        <w:rPr>
          <w:rFonts w:cs="Arial"/>
          <w:i/>
          <w:sz w:val="22"/>
          <w:szCs w:val="22"/>
        </w:rPr>
        <w:t xml:space="preserve">Deverão ser disponibilizados e </w:t>
      </w:r>
      <w:r w:rsidR="006D2525" w:rsidRPr="006D2525">
        <w:rPr>
          <w:rFonts w:cs="Arial"/>
          <w:b/>
          <w:i/>
          <w:sz w:val="22"/>
          <w:szCs w:val="22"/>
        </w:rPr>
        <w:t>configurados</w:t>
      </w:r>
      <w:r w:rsidR="006D2525">
        <w:rPr>
          <w:rFonts w:cs="Arial"/>
          <w:i/>
          <w:sz w:val="22"/>
          <w:szCs w:val="22"/>
        </w:rPr>
        <w:t xml:space="preserve"> pela CONTRATADA todos os equipamentos necessários para implementar o serviço de comunicação de dados, incluindo roteadores, equipamentos de conexão, cabos, conectores e demais itens que se fizerem necessários”.</w:t>
      </w:r>
    </w:p>
    <w:p w:rsidR="006D2525" w:rsidRDefault="006D2525" w:rsidP="00417E0C">
      <w:pPr>
        <w:tabs>
          <w:tab w:val="left" w:pos="1840"/>
        </w:tabs>
        <w:spacing w:line="360" w:lineRule="auto"/>
        <w:ind w:firstLine="0"/>
        <w:rPr>
          <w:rFonts w:cs="Arial"/>
          <w:i/>
          <w:sz w:val="22"/>
          <w:szCs w:val="22"/>
        </w:rPr>
      </w:pPr>
    </w:p>
    <w:p w:rsidR="006D2525" w:rsidRDefault="006D2525" w:rsidP="00417E0C">
      <w:pPr>
        <w:tabs>
          <w:tab w:val="left" w:pos="1840"/>
        </w:tabs>
        <w:spacing w:line="360" w:lineRule="auto"/>
        <w:ind w:firstLin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Entendemos</w:t>
      </w:r>
      <w:r w:rsidRPr="006D2525">
        <w:rPr>
          <w:rFonts w:cs="Arial"/>
          <w:iCs/>
          <w:szCs w:val="22"/>
        </w:rPr>
        <w:t xml:space="preserve"> que a responsabilidade da </w:t>
      </w:r>
      <w:r>
        <w:rPr>
          <w:rFonts w:cs="Arial"/>
          <w:iCs/>
          <w:szCs w:val="22"/>
        </w:rPr>
        <w:t>CONTRATADA</w:t>
      </w:r>
      <w:r w:rsidRPr="006D2525">
        <w:rPr>
          <w:rFonts w:cs="Arial"/>
          <w:iCs/>
          <w:szCs w:val="22"/>
        </w:rPr>
        <w:t xml:space="preserve"> está limitada ao</w:t>
      </w:r>
      <w:r>
        <w:rPr>
          <w:rFonts w:cs="Arial"/>
          <w:iCs/>
          <w:szCs w:val="22"/>
        </w:rPr>
        <w:t>s</w:t>
      </w:r>
      <w:r w:rsidRPr="006D2525">
        <w:rPr>
          <w:rFonts w:cs="Arial"/>
          <w:iCs/>
          <w:szCs w:val="22"/>
        </w:rPr>
        <w:t xml:space="preserve"> equipamentos que ela venha a fornecer na implantação dos serviço licitado.</w:t>
      </w:r>
    </w:p>
    <w:p w:rsidR="006D2525" w:rsidRDefault="006D2525" w:rsidP="00417E0C">
      <w:pPr>
        <w:tabs>
          <w:tab w:val="left" w:pos="1840"/>
        </w:tabs>
        <w:spacing w:line="360" w:lineRule="auto"/>
        <w:ind w:firstLine="0"/>
        <w:rPr>
          <w:rFonts w:cs="Arial"/>
          <w:iCs/>
          <w:szCs w:val="22"/>
        </w:rPr>
      </w:pPr>
    </w:p>
    <w:p w:rsidR="006D2525" w:rsidRDefault="006D2525" w:rsidP="00417E0C">
      <w:pPr>
        <w:tabs>
          <w:tab w:val="left" w:pos="1840"/>
        </w:tabs>
        <w:spacing w:line="360" w:lineRule="auto"/>
        <w:ind w:firstLine="0"/>
        <w:rPr>
          <w:rFonts w:cs="Arial"/>
          <w:b/>
          <w:iCs/>
          <w:szCs w:val="22"/>
        </w:rPr>
      </w:pPr>
      <w:r w:rsidRPr="006D2525">
        <w:rPr>
          <w:rFonts w:cs="Arial"/>
          <w:b/>
          <w:iCs/>
          <w:szCs w:val="22"/>
        </w:rPr>
        <w:t>Nosso entendimento está correto?</w:t>
      </w:r>
    </w:p>
    <w:p w:rsidR="00417E0C" w:rsidRDefault="00417E0C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</w:p>
    <w:p w:rsidR="00976CEA" w:rsidRDefault="00976CEA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</w:p>
    <w:p w:rsidR="00417E0C" w:rsidRPr="00D01290" w:rsidRDefault="00417E0C" w:rsidP="00417E0C">
      <w:pPr>
        <w:tabs>
          <w:tab w:val="left" w:pos="1840"/>
        </w:tabs>
        <w:spacing w:line="360" w:lineRule="auto"/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Do ANEXO VI – MODELO PARA APRESENTAÇÃO DA PROPOSTA COMERCIAL</w:t>
      </w:r>
    </w:p>
    <w:p w:rsidR="00417E0C" w:rsidRDefault="00417E0C" w:rsidP="00D707C9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</w:p>
    <w:p w:rsidR="00417E0C" w:rsidRDefault="006D2525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 xml:space="preserve">5 - </w:t>
      </w:r>
      <w:r w:rsidR="00417E0C">
        <w:rPr>
          <w:rFonts w:ascii="Arial" w:hAnsi="Arial" w:cs="Arial"/>
          <w:i w:val="0"/>
          <w:iCs w:val="0"/>
          <w:szCs w:val="22"/>
        </w:rPr>
        <w:t xml:space="preserve">Na planilha de preços </w:t>
      </w:r>
      <w:r w:rsidR="00417E0C" w:rsidRPr="00417E0C">
        <w:rPr>
          <w:rFonts w:ascii="Arial" w:hAnsi="Arial" w:cs="Arial"/>
          <w:i w:val="0"/>
          <w:iCs w:val="0"/>
          <w:szCs w:val="22"/>
        </w:rPr>
        <w:t xml:space="preserve">deve ser informado o valor mensal de todo o serviço do objeto licitado. Ocorre que dentre os serviços a serem fornecidos inclui-se o de gerenciamento, o qual não é definido como um serviço telecomunicações. Sendo assim, os tributos incidentes (ISS, PIS e COFINS) diferem dos aplicáveis aos valores referentes ao circuito propriamente dito (sobre o acesso, há incidência do ICMS, </w:t>
      </w:r>
      <w:r w:rsidR="00417E0C" w:rsidRPr="00417E0C">
        <w:rPr>
          <w:rFonts w:ascii="Arial" w:hAnsi="Arial" w:cs="Arial"/>
          <w:i w:val="0"/>
          <w:iCs w:val="0"/>
          <w:szCs w:val="22"/>
        </w:rPr>
        <w:lastRenderedPageBreak/>
        <w:t xml:space="preserve">PIS e COFINS). Para assegurar a correta tributação e a transparência na precificação, </w:t>
      </w:r>
      <w:r w:rsidR="00417E0C">
        <w:rPr>
          <w:rFonts w:ascii="Arial" w:hAnsi="Arial" w:cs="Arial"/>
          <w:i w:val="0"/>
          <w:iCs w:val="0"/>
          <w:szCs w:val="22"/>
        </w:rPr>
        <w:t>entendemos que na fatura poderá ser descriminado os valores dos itens que compõem a solução ofertada, mantendo-se o preço total da proposta vencedora.</w:t>
      </w:r>
    </w:p>
    <w:p w:rsidR="00417E0C" w:rsidRDefault="00417E0C" w:rsidP="00D707C9">
      <w:pPr>
        <w:pStyle w:val="Corpodetexto3"/>
        <w:spacing w:line="360" w:lineRule="auto"/>
        <w:rPr>
          <w:rFonts w:ascii="Arial" w:hAnsi="Arial" w:cs="Arial"/>
          <w:i w:val="0"/>
          <w:iCs w:val="0"/>
          <w:szCs w:val="22"/>
        </w:rPr>
      </w:pPr>
    </w:p>
    <w:p w:rsidR="00417E0C" w:rsidRPr="000E7DD2" w:rsidRDefault="00417E0C" w:rsidP="00417E0C">
      <w:pPr>
        <w:pStyle w:val="Corpodetexto3"/>
        <w:spacing w:line="360" w:lineRule="auto"/>
        <w:rPr>
          <w:rFonts w:ascii="Arial" w:hAnsi="Arial" w:cs="Arial"/>
          <w:b/>
          <w:i w:val="0"/>
          <w:iCs w:val="0"/>
          <w:szCs w:val="22"/>
        </w:rPr>
      </w:pPr>
      <w:r>
        <w:rPr>
          <w:rFonts w:ascii="Arial" w:hAnsi="Arial" w:cs="Arial"/>
          <w:b/>
          <w:i w:val="0"/>
          <w:iCs w:val="0"/>
          <w:szCs w:val="22"/>
        </w:rPr>
        <w:t>Nosso entendimento está correto?</w:t>
      </w:r>
    </w:p>
    <w:p w:rsidR="00EE1035" w:rsidRPr="00D01290" w:rsidRDefault="00EE1035" w:rsidP="00B11612">
      <w:pPr>
        <w:pStyle w:val="Rodap"/>
        <w:spacing w:line="360" w:lineRule="auto"/>
        <w:ind w:firstLine="0"/>
        <w:rPr>
          <w:rFonts w:cs="Arial"/>
          <w:sz w:val="22"/>
          <w:szCs w:val="22"/>
        </w:rPr>
      </w:pPr>
    </w:p>
    <w:p w:rsidR="00AA4D2C" w:rsidRPr="00D01290" w:rsidRDefault="00AA4D2C" w:rsidP="00B11612">
      <w:pPr>
        <w:pStyle w:val="Rodap"/>
        <w:spacing w:line="360" w:lineRule="auto"/>
        <w:ind w:firstLine="0"/>
        <w:rPr>
          <w:rFonts w:cs="Arial"/>
          <w:sz w:val="22"/>
          <w:szCs w:val="22"/>
        </w:rPr>
      </w:pPr>
    </w:p>
    <w:p w:rsidR="00AA4D2C" w:rsidRDefault="00AA4D2C" w:rsidP="00B11612">
      <w:pPr>
        <w:pStyle w:val="Rodap"/>
        <w:spacing w:line="360" w:lineRule="auto"/>
        <w:ind w:firstLine="0"/>
        <w:rPr>
          <w:rFonts w:cs="Arial"/>
          <w:sz w:val="22"/>
          <w:szCs w:val="22"/>
        </w:rPr>
      </w:pPr>
      <w:r w:rsidRPr="00D01290">
        <w:rPr>
          <w:rFonts w:cs="Arial"/>
          <w:sz w:val="22"/>
          <w:szCs w:val="22"/>
        </w:rPr>
        <w:t>Desde já agradecemos</w:t>
      </w:r>
      <w:r w:rsidR="0041679D" w:rsidRPr="00D01290">
        <w:rPr>
          <w:rFonts w:cs="Arial"/>
          <w:sz w:val="22"/>
          <w:szCs w:val="22"/>
        </w:rPr>
        <w:t xml:space="preserve"> e colocamo-nos a disposição para quaisquer esclarecimentos</w:t>
      </w:r>
      <w:r w:rsidRPr="00D01290">
        <w:rPr>
          <w:rFonts w:cs="Arial"/>
          <w:sz w:val="22"/>
          <w:szCs w:val="22"/>
        </w:rPr>
        <w:t>.</w:t>
      </w:r>
    </w:p>
    <w:p w:rsidR="00AA4D2C" w:rsidRPr="007A1E2E" w:rsidRDefault="007A1E2E" w:rsidP="007A1E2E">
      <w:pPr>
        <w:pStyle w:val="Textoembloco"/>
        <w:pBdr>
          <w:top w:val="single" w:sz="4" w:space="1" w:color="auto"/>
        </w:pBdr>
        <w:tabs>
          <w:tab w:val="left" w:pos="3060"/>
        </w:tabs>
        <w:spacing w:before="1200"/>
        <w:ind w:left="0" w:right="4649"/>
        <w:jc w:val="left"/>
        <w:rPr>
          <w:rFonts w:cs="Arial"/>
          <w:b/>
          <w:color w:val="FF0000"/>
        </w:rPr>
      </w:pPr>
      <w:r w:rsidRPr="00AE773A">
        <w:rPr>
          <w:rFonts w:cs="Arial"/>
          <w:b/>
          <w:bCs/>
          <w:szCs w:val="22"/>
        </w:rPr>
        <w:t>Flávio Augusto Lage Melgaço</w:t>
      </w:r>
      <w:r w:rsidRPr="00AE773A">
        <w:rPr>
          <w:rFonts w:cs="Arial"/>
          <w:szCs w:val="22"/>
        </w:rPr>
        <w:br/>
        <w:t>Executivo de Negócios</w:t>
      </w:r>
      <w:r w:rsidRPr="00AE773A">
        <w:rPr>
          <w:rFonts w:cs="Arial"/>
          <w:szCs w:val="22"/>
        </w:rPr>
        <w:br/>
        <w:t>Diretoria de Mercado - Corporativo</w:t>
      </w:r>
      <w:r w:rsidRPr="00AE773A">
        <w:rPr>
          <w:rFonts w:cs="Arial"/>
          <w:szCs w:val="22"/>
        </w:rPr>
        <w:br/>
        <w:t xml:space="preserve">Oi Fixo (31) 3229-3155 </w:t>
      </w:r>
      <w:r w:rsidRPr="00AE773A">
        <w:rPr>
          <w:rFonts w:cs="Arial"/>
          <w:szCs w:val="22"/>
        </w:rPr>
        <w:br/>
        <w:t xml:space="preserve">Oi (31) 8801-0770 </w:t>
      </w:r>
      <w:r w:rsidRPr="00AE773A">
        <w:rPr>
          <w:rFonts w:cs="Arial"/>
          <w:szCs w:val="22"/>
        </w:rPr>
        <w:br/>
      </w:r>
      <w:r w:rsidRPr="00673EC4">
        <w:rPr>
          <w:rFonts w:cs="Arial"/>
          <w:szCs w:val="22"/>
        </w:rPr>
        <w:t>flavio.melgaco@oi.net.br</w:t>
      </w:r>
    </w:p>
    <w:sectPr w:rsidR="00AA4D2C" w:rsidRPr="007A1E2E" w:rsidSect="00AA1CF0">
      <w:headerReference w:type="default" r:id="rId8"/>
      <w:footerReference w:type="default" r:id="rId9"/>
      <w:pgSz w:w="12240" w:h="15840"/>
      <w:pgMar w:top="2127" w:right="990" w:bottom="993" w:left="108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0C" w:rsidRDefault="00417E0C">
      <w:r>
        <w:separator/>
      </w:r>
    </w:p>
  </w:endnote>
  <w:endnote w:type="continuationSeparator" w:id="0">
    <w:p w:rsidR="00417E0C" w:rsidRDefault="0041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0C" w:rsidRDefault="00417E0C">
    <w:pPr>
      <w:pStyle w:val="Rodap"/>
      <w:jc w:val="right"/>
      <w:rPr>
        <w:sz w:val="16"/>
        <w:lang w:val="en-US"/>
      </w:rPr>
    </w:pPr>
    <w:r>
      <w:rPr>
        <w:snapToGrid w:val="0"/>
        <w:sz w:val="16"/>
        <w:lang w:val="en-US"/>
      </w:rPr>
      <w:t xml:space="preserve">Página </w:t>
    </w:r>
    <w:r>
      <w:rPr>
        <w:snapToGrid w:val="0"/>
        <w:sz w:val="16"/>
        <w:lang w:val="en-US"/>
      </w:rPr>
      <w:fldChar w:fldCharType="begin"/>
    </w:r>
    <w:r>
      <w:rPr>
        <w:snapToGrid w:val="0"/>
        <w:sz w:val="16"/>
        <w:lang w:val="en-US"/>
      </w:rPr>
      <w:instrText xml:space="preserve"> PAGE </w:instrText>
    </w:r>
    <w:r>
      <w:rPr>
        <w:snapToGrid w:val="0"/>
        <w:sz w:val="16"/>
        <w:lang w:val="en-US"/>
      </w:rPr>
      <w:fldChar w:fldCharType="separate"/>
    </w:r>
    <w:r w:rsidR="002A49B6">
      <w:rPr>
        <w:noProof/>
        <w:snapToGrid w:val="0"/>
        <w:sz w:val="16"/>
        <w:lang w:val="en-US"/>
      </w:rPr>
      <w:t>1</w:t>
    </w:r>
    <w:r>
      <w:rPr>
        <w:snapToGrid w:val="0"/>
        <w:sz w:val="16"/>
        <w:lang w:val="en-US"/>
      </w:rPr>
      <w:fldChar w:fldCharType="end"/>
    </w:r>
    <w:r>
      <w:rPr>
        <w:snapToGrid w:val="0"/>
        <w:sz w:val="16"/>
        <w:lang w:val="en-US"/>
      </w:rPr>
      <w:t xml:space="preserve"> de </w:t>
    </w:r>
    <w:r>
      <w:rPr>
        <w:snapToGrid w:val="0"/>
        <w:sz w:val="16"/>
        <w:lang w:val="en-US"/>
      </w:rPr>
      <w:fldChar w:fldCharType="begin"/>
    </w:r>
    <w:r>
      <w:rPr>
        <w:snapToGrid w:val="0"/>
        <w:sz w:val="16"/>
        <w:lang w:val="en-US"/>
      </w:rPr>
      <w:instrText xml:space="preserve"> NUMPAGES </w:instrText>
    </w:r>
    <w:r>
      <w:rPr>
        <w:snapToGrid w:val="0"/>
        <w:sz w:val="16"/>
        <w:lang w:val="en-US"/>
      </w:rPr>
      <w:fldChar w:fldCharType="separate"/>
    </w:r>
    <w:r w:rsidR="002A49B6">
      <w:rPr>
        <w:noProof/>
        <w:snapToGrid w:val="0"/>
        <w:sz w:val="16"/>
        <w:lang w:val="en-US"/>
      </w:rPr>
      <w:t>4</w:t>
    </w:r>
    <w:r>
      <w:rPr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0C" w:rsidRDefault="00417E0C">
      <w:r>
        <w:separator/>
      </w:r>
    </w:p>
  </w:footnote>
  <w:footnote w:type="continuationSeparator" w:id="0">
    <w:p w:rsidR="00417E0C" w:rsidRDefault="0041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0C" w:rsidRDefault="00417E0C">
    <w:pPr>
      <w:pStyle w:val="Cabealh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-111760</wp:posOffset>
          </wp:positionV>
          <wp:extent cx="851535" cy="914400"/>
          <wp:effectExtent l="0" t="0" r="5715" b="0"/>
          <wp:wrapNone/>
          <wp:docPr id="1" name="Imagem 1" descr="0744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44 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52EFE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>
    <w:nsid w:val="035D3E7B"/>
    <w:multiLevelType w:val="hybridMultilevel"/>
    <w:tmpl w:val="A3849BAC"/>
    <w:lvl w:ilvl="0" w:tplc="14208174">
      <w:start w:val="1"/>
      <w:numFmt w:val="lowerLetter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9D44F6"/>
    <w:multiLevelType w:val="multilevel"/>
    <w:tmpl w:val="E242AD10"/>
    <w:lvl w:ilvl="0">
      <w:start w:val="1"/>
      <w:numFmt w:val="decimal"/>
      <w:pStyle w:val="Ttulo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3"/>
      <w:lvlText w:val="Questão %1.%2"/>
      <w:lvlJc w:val="left"/>
      <w:pPr>
        <w:tabs>
          <w:tab w:val="num" w:pos="1800"/>
        </w:tabs>
        <w:ind w:left="576" w:hanging="576"/>
      </w:pPr>
    </w:lvl>
    <w:lvl w:ilvl="2">
      <w:start w:val="1"/>
      <w:numFmt w:val="decimal"/>
      <w:pStyle w:val="Ttulo4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6F32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713C33"/>
    <w:multiLevelType w:val="hybridMultilevel"/>
    <w:tmpl w:val="436CD5B4"/>
    <w:lvl w:ilvl="0" w:tplc="FE025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06C4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E20F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B9EA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166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954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B14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6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194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26263690"/>
    <w:multiLevelType w:val="hybridMultilevel"/>
    <w:tmpl w:val="CEB0ED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97CA4"/>
    <w:multiLevelType w:val="hybridMultilevel"/>
    <w:tmpl w:val="8248A798"/>
    <w:lvl w:ilvl="0" w:tplc="FAE02F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00AB4FE">
      <w:numFmt w:val="none"/>
      <w:lvlText w:val=""/>
      <w:lvlJc w:val="left"/>
      <w:pPr>
        <w:tabs>
          <w:tab w:val="num" w:pos="360"/>
        </w:tabs>
      </w:pPr>
    </w:lvl>
    <w:lvl w:ilvl="2" w:tplc="F5B00202">
      <w:numFmt w:val="none"/>
      <w:lvlText w:val=""/>
      <w:lvlJc w:val="left"/>
      <w:pPr>
        <w:tabs>
          <w:tab w:val="num" w:pos="360"/>
        </w:tabs>
      </w:pPr>
    </w:lvl>
    <w:lvl w:ilvl="3" w:tplc="4564A0DC">
      <w:numFmt w:val="none"/>
      <w:lvlText w:val=""/>
      <w:lvlJc w:val="left"/>
      <w:pPr>
        <w:tabs>
          <w:tab w:val="num" w:pos="360"/>
        </w:tabs>
      </w:pPr>
    </w:lvl>
    <w:lvl w:ilvl="4" w:tplc="8CF28AE4">
      <w:numFmt w:val="none"/>
      <w:lvlText w:val=""/>
      <w:lvlJc w:val="left"/>
      <w:pPr>
        <w:tabs>
          <w:tab w:val="num" w:pos="360"/>
        </w:tabs>
      </w:pPr>
    </w:lvl>
    <w:lvl w:ilvl="5" w:tplc="E82A49CA">
      <w:numFmt w:val="none"/>
      <w:lvlText w:val=""/>
      <w:lvlJc w:val="left"/>
      <w:pPr>
        <w:tabs>
          <w:tab w:val="num" w:pos="360"/>
        </w:tabs>
      </w:pPr>
    </w:lvl>
    <w:lvl w:ilvl="6" w:tplc="62688476">
      <w:numFmt w:val="none"/>
      <w:lvlText w:val=""/>
      <w:lvlJc w:val="left"/>
      <w:pPr>
        <w:tabs>
          <w:tab w:val="num" w:pos="360"/>
        </w:tabs>
      </w:pPr>
    </w:lvl>
    <w:lvl w:ilvl="7" w:tplc="16506F78">
      <w:numFmt w:val="none"/>
      <w:lvlText w:val=""/>
      <w:lvlJc w:val="left"/>
      <w:pPr>
        <w:tabs>
          <w:tab w:val="num" w:pos="360"/>
        </w:tabs>
      </w:pPr>
    </w:lvl>
    <w:lvl w:ilvl="8" w:tplc="CD442F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23E3435"/>
    <w:multiLevelType w:val="hybridMultilevel"/>
    <w:tmpl w:val="19145A5C"/>
    <w:lvl w:ilvl="0" w:tplc="0416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>
    <w:nsid w:val="3E7125B8"/>
    <w:multiLevelType w:val="hybridMultilevel"/>
    <w:tmpl w:val="88FA4F7C"/>
    <w:lvl w:ilvl="0" w:tplc="A0043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C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E4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E1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6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00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2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3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686801"/>
    <w:multiLevelType w:val="hybridMultilevel"/>
    <w:tmpl w:val="9230D06E"/>
    <w:lvl w:ilvl="0" w:tplc="92CE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6AC1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5A2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7A4F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B085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46D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982E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708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93EC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6"/>
        </w:rPr>
      </w:lvl>
    </w:lvlOverride>
  </w:num>
  <w:num w:numId="5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E1"/>
    <w:rsid w:val="00087BA7"/>
    <w:rsid w:val="00094695"/>
    <w:rsid w:val="000A0D4F"/>
    <w:rsid w:val="000A33F2"/>
    <w:rsid w:val="000A7347"/>
    <w:rsid w:val="000B5BF9"/>
    <w:rsid w:val="000E7DD2"/>
    <w:rsid w:val="000F2F74"/>
    <w:rsid w:val="00120D7B"/>
    <w:rsid w:val="00136EBF"/>
    <w:rsid w:val="0016471E"/>
    <w:rsid w:val="0017774E"/>
    <w:rsid w:val="0018792E"/>
    <w:rsid w:val="001A7146"/>
    <w:rsid w:val="001B09B9"/>
    <w:rsid w:val="001B16EB"/>
    <w:rsid w:val="001C16EB"/>
    <w:rsid w:val="001D1BD7"/>
    <w:rsid w:val="001D465D"/>
    <w:rsid w:val="001E6D24"/>
    <w:rsid w:val="00242487"/>
    <w:rsid w:val="002655E0"/>
    <w:rsid w:val="00294457"/>
    <w:rsid w:val="002A49B6"/>
    <w:rsid w:val="002D3046"/>
    <w:rsid w:val="002D767C"/>
    <w:rsid w:val="003C1024"/>
    <w:rsid w:val="003F2011"/>
    <w:rsid w:val="00407816"/>
    <w:rsid w:val="0041679D"/>
    <w:rsid w:val="00417E0C"/>
    <w:rsid w:val="0043161C"/>
    <w:rsid w:val="00480EC9"/>
    <w:rsid w:val="004A2A81"/>
    <w:rsid w:val="004A5A7D"/>
    <w:rsid w:val="0051307A"/>
    <w:rsid w:val="005428BF"/>
    <w:rsid w:val="00581411"/>
    <w:rsid w:val="005A20F3"/>
    <w:rsid w:val="005D7240"/>
    <w:rsid w:val="00634A2B"/>
    <w:rsid w:val="006D2525"/>
    <w:rsid w:val="006F46F5"/>
    <w:rsid w:val="00703E94"/>
    <w:rsid w:val="0077180C"/>
    <w:rsid w:val="00777012"/>
    <w:rsid w:val="007A1E2E"/>
    <w:rsid w:val="007A35BA"/>
    <w:rsid w:val="007C50F6"/>
    <w:rsid w:val="007D20D5"/>
    <w:rsid w:val="007D5983"/>
    <w:rsid w:val="007E22E1"/>
    <w:rsid w:val="00823F90"/>
    <w:rsid w:val="00871A16"/>
    <w:rsid w:val="00871F21"/>
    <w:rsid w:val="0088381B"/>
    <w:rsid w:val="00887D7F"/>
    <w:rsid w:val="008A2B4B"/>
    <w:rsid w:val="008B2F6C"/>
    <w:rsid w:val="008C5E37"/>
    <w:rsid w:val="008C654E"/>
    <w:rsid w:val="0093708D"/>
    <w:rsid w:val="00942371"/>
    <w:rsid w:val="009613ED"/>
    <w:rsid w:val="009670AF"/>
    <w:rsid w:val="00976CEA"/>
    <w:rsid w:val="009F3C8F"/>
    <w:rsid w:val="009F6B55"/>
    <w:rsid w:val="00A42B73"/>
    <w:rsid w:val="00A91E8F"/>
    <w:rsid w:val="00AA1CF0"/>
    <w:rsid w:val="00AA4D2C"/>
    <w:rsid w:val="00AA5B65"/>
    <w:rsid w:val="00AC73A5"/>
    <w:rsid w:val="00AF7480"/>
    <w:rsid w:val="00B059B6"/>
    <w:rsid w:val="00B11612"/>
    <w:rsid w:val="00B377C0"/>
    <w:rsid w:val="00B430EF"/>
    <w:rsid w:val="00B434D5"/>
    <w:rsid w:val="00B56656"/>
    <w:rsid w:val="00B73251"/>
    <w:rsid w:val="00B83281"/>
    <w:rsid w:val="00C04C22"/>
    <w:rsid w:val="00C21C99"/>
    <w:rsid w:val="00C26E91"/>
    <w:rsid w:val="00CA17DF"/>
    <w:rsid w:val="00CF4C20"/>
    <w:rsid w:val="00D01290"/>
    <w:rsid w:val="00D16AD2"/>
    <w:rsid w:val="00D21707"/>
    <w:rsid w:val="00D707C9"/>
    <w:rsid w:val="00D709A5"/>
    <w:rsid w:val="00D70B5D"/>
    <w:rsid w:val="00DA2339"/>
    <w:rsid w:val="00DD2912"/>
    <w:rsid w:val="00DD79D5"/>
    <w:rsid w:val="00E15BD0"/>
    <w:rsid w:val="00E264DA"/>
    <w:rsid w:val="00E30842"/>
    <w:rsid w:val="00E84255"/>
    <w:rsid w:val="00EE1035"/>
    <w:rsid w:val="00F9140C"/>
    <w:rsid w:val="00FA3AD6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9D5"/>
    <w:pPr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1"/>
        <w:numId w:val="1"/>
      </w:numPr>
      <w:spacing w:before="240" w:after="60"/>
      <w:ind w:left="1843" w:hanging="1843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numPr>
        <w:ilvl w:val="2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ind w:left="426" w:hanging="66"/>
      <w:jc w:val="left"/>
    </w:pPr>
    <w:rPr>
      <w:rFonts w:ascii="Times New Roman" w:hAnsi="Times New Roman"/>
      <w:sz w:val="20"/>
    </w:rPr>
  </w:style>
  <w:style w:type="paragraph" w:styleId="Corpodetexto">
    <w:name w:val="Body Text"/>
    <w:basedOn w:val="Normal"/>
    <w:pPr>
      <w:ind w:firstLine="0"/>
    </w:pPr>
    <w:rPr>
      <w:sz w:val="22"/>
    </w:rPr>
  </w:style>
  <w:style w:type="paragraph" w:styleId="Corpodetexto2">
    <w:name w:val="Body Text 2"/>
    <w:basedOn w:val="Normal"/>
    <w:pPr>
      <w:ind w:firstLine="0"/>
    </w:pPr>
    <w:rPr>
      <w:b/>
      <w:sz w:val="22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360" w:firstLine="0"/>
    </w:pPr>
    <w:rPr>
      <w:rFonts w:ascii="Times New Roman" w:hAnsi="Times New Roman"/>
      <w:sz w:val="22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spacing w:after="120"/>
      <w:ind w:left="360" w:right="79" w:firstLine="0"/>
    </w:pPr>
    <w:rPr>
      <w:sz w:val="22"/>
      <w:szCs w:val="24"/>
    </w:rPr>
  </w:style>
  <w:style w:type="paragraph" w:styleId="Recuodecorpodetexto3">
    <w:name w:val="Body Text Indent 3"/>
    <w:basedOn w:val="Normal"/>
    <w:pPr>
      <w:ind w:firstLine="709"/>
    </w:pPr>
    <w:rPr>
      <w:rFonts w:cs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Bookman Old Style"/>
    </w:rPr>
  </w:style>
  <w:style w:type="paragraph" w:styleId="Corpodetexto3">
    <w:name w:val="Body Text 3"/>
    <w:basedOn w:val="Normal"/>
    <w:pPr>
      <w:ind w:firstLine="0"/>
    </w:pPr>
    <w:rPr>
      <w:rFonts w:ascii="Bookman Old Style" w:hAnsi="Bookman Old Style"/>
      <w:i/>
      <w:iCs/>
      <w:sz w:val="22"/>
    </w:rPr>
  </w:style>
  <w:style w:type="paragraph" w:customStyle="1" w:styleId="Estilo1">
    <w:name w:val="Estilo1"/>
    <w:basedOn w:val="Normal"/>
    <w:pPr>
      <w:keepLines/>
      <w:spacing w:line="240" w:lineRule="exact"/>
      <w:ind w:left="1418" w:hanging="1418"/>
    </w:pPr>
    <w:rPr>
      <w:sz w:val="22"/>
    </w:rPr>
  </w:style>
  <w:style w:type="character" w:customStyle="1" w:styleId="texto1">
    <w:name w:val="texto1"/>
    <w:basedOn w:val="Fontepargpadro"/>
    <w:rPr>
      <w:b w:val="0"/>
      <w:bCs w:val="0"/>
      <w:strike w:val="0"/>
      <w:dstrike w:val="0"/>
      <w:color w:val="333367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basedOn w:val="Fontepargpadro"/>
    <w:qFormat/>
    <w:rPr>
      <w:b/>
    </w:rPr>
  </w:style>
  <w:style w:type="character" w:styleId="nfase">
    <w:name w:val="Emphasis"/>
    <w:basedOn w:val="Fontepargpadro"/>
    <w:qFormat/>
    <w:rPr>
      <w:i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P30">
    <w:name w:val="P30"/>
    <w:basedOn w:val="Normal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hAnsi="Times New Roman"/>
      <w:b/>
    </w:rPr>
  </w:style>
  <w:style w:type="character" w:customStyle="1" w:styleId="EstiloDeEmail36">
    <w:name w:val="EstiloDeEmail36"/>
    <w:basedOn w:val="Fontepargpadro"/>
    <w:semiHidden/>
    <w:rsid w:val="001E6D24"/>
    <w:rPr>
      <w:rFonts w:ascii="Arial" w:hAnsi="Arial" w:cs="Arial"/>
      <w:color w:val="000080"/>
      <w:sz w:val="20"/>
      <w:szCs w:val="20"/>
    </w:rPr>
  </w:style>
  <w:style w:type="paragraph" w:customStyle="1" w:styleId="WW-Recuodecorpodetexto3">
    <w:name w:val="WW-Recuo de corpo de texto 3"/>
    <w:basedOn w:val="Normal"/>
    <w:rsid w:val="007A35BA"/>
    <w:pPr>
      <w:suppressAutoHyphens/>
      <w:ind w:left="284" w:hanging="284"/>
    </w:pPr>
    <w:rPr>
      <w:rFonts w:ascii="Times New Roman" w:hAnsi="Times New Roman"/>
      <w:color w:val="000000"/>
    </w:rPr>
  </w:style>
  <w:style w:type="paragraph" w:styleId="Textodebalo">
    <w:name w:val="Balloon Text"/>
    <w:basedOn w:val="Normal"/>
    <w:link w:val="TextodebaloChar"/>
    <w:rsid w:val="002D3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9D5"/>
    <w:pPr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1"/>
        <w:numId w:val="1"/>
      </w:numPr>
      <w:spacing w:before="240" w:after="60"/>
      <w:ind w:left="1843" w:hanging="1843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numPr>
        <w:ilvl w:val="2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ind w:left="426" w:hanging="66"/>
      <w:jc w:val="left"/>
    </w:pPr>
    <w:rPr>
      <w:rFonts w:ascii="Times New Roman" w:hAnsi="Times New Roman"/>
      <w:sz w:val="20"/>
    </w:rPr>
  </w:style>
  <w:style w:type="paragraph" w:styleId="Corpodetexto">
    <w:name w:val="Body Text"/>
    <w:basedOn w:val="Normal"/>
    <w:pPr>
      <w:ind w:firstLine="0"/>
    </w:pPr>
    <w:rPr>
      <w:sz w:val="22"/>
    </w:rPr>
  </w:style>
  <w:style w:type="paragraph" w:styleId="Corpodetexto2">
    <w:name w:val="Body Text 2"/>
    <w:basedOn w:val="Normal"/>
    <w:pPr>
      <w:ind w:firstLine="0"/>
    </w:pPr>
    <w:rPr>
      <w:b/>
      <w:sz w:val="22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360" w:firstLine="0"/>
    </w:pPr>
    <w:rPr>
      <w:rFonts w:ascii="Times New Roman" w:hAnsi="Times New Roman"/>
      <w:sz w:val="22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spacing w:after="120"/>
      <w:ind w:left="360" w:right="79" w:firstLine="0"/>
    </w:pPr>
    <w:rPr>
      <w:sz w:val="22"/>
      <w:szCs w:val="24"/>
    </w:rPr>
  </w:style>
  <w:style w:type="paragraph" w:styleId="Recuodecorpodetexto3">
    <w:name w:val="Body Text Indent 3"/>
    <w:basedOn w:val="Normal"/>
    <w:pPr>
      <w:ind w:firstLine="709"/>
    </w:pPr>
    <w:rPr>
      <w:rFonts w:cs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Bookman Old Style"/>
    </w:rPr>
  </w:style>
  <w:style w:type="paragraph" w:styleId="Corpodetexto3">
    <w:name w:val="Body Text 3"/>
    <w:basedOn w:val="Normal"/>
    <w:pPr>
      <w:ind w:firstLine="0"/>
    </w:pPr>
    <w:rPr>
      <w:rFonts w:ascii="Bookman Old Style" w:hAnsi="Bookman Old Style"/>
      <w:i/>
      <w:iCs/>
      <w:sz w:val="22"/>
    </w:rPr>
  </w:style>
  <w:style w:type="paragraph" w:customStyle="1" w:styleId="Estilo1">
    <w:name w:val="Estilo1"/>
    <w:basedOn w:val="Normal"/>
    <w:pPr>
      <w:keepLines/>
      <w:spacing w:line="240" w:lineRule="exact"/>
      <w:ind w:left="1418" w:hanging="1418"/>
    </w:pPr>
    <w:rPr>
      <w:sz w:val="22"/>
    </w:rPr>
  </w:style>
  <w:style w:type="character" w:customStyle="1" w:styleId="texto1">
    <w:name w:val="texto1"/>
    <w:basedOn w:val="Fontepargpadro"/>
    <w:rPr>
      <w:b w:val="0"/>
      <w:bCs w:val="0"/>
      <w:strike w:val="0"/>
      <w:dstrike w:val="0"/>
      <w:color w:val="333367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basedOn w:val="Fontepargpadro"/>
    <w:qFormat/>
    <w:rPr>
      <w:b/>
    </w:rPr>
  </w:style>
  <w:style w:type="character" w:styleId="nfase">
    <w:name w:val="Emphasis"/>
    <w:basedOn w:val="Fontepargpadro"/>
    <w:qFormat/>
    <w:rPr>
      <w:i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P30">
    <w:name w:val="P30"/>
    <w:basedOn w:val="Normal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hAnsi="Times New Roman"/>
      <w:b/>
    </w:rPr>
  </w:style>
  <w:style w:type="character" w:customStyle="1" w:styleId="EstiloDeEmail36">
    <w:name w:val="EstiloDeEmail36"/>
    <w:basedOn w:val="Fontepargpadro"/>
    <w:semiHidden/>
    <w:rsid w:val="001E6D24"/>
    <w:rPr>
      <w:rFonts w:ascii="Arial" w:hAnsi="Arial" w:cs="Arial"/>
      <w:color w:val="000080"/>
      <w:sz w:val="20"/>
      <w:szCs w:val="20"/>
    </w:rPr>
  </w:style>
  <w:style w:type="paragraph" w:customStyle="1" w:styleId="WW-Recuodecorpodetexto3">
    <w:name w:val="WW-Recuo de corpo de texto 3"/>
    <w:basedOn w:val="Normal"/>
    <w:rsid w:val="007A35BA"/>
    <w:pPr>
      <w:suppressAutoHyphens/>
      <w:ind w:left="284" w:hanging="284"/>
    </w:pPr>
    <w:rPr>
      <w:rFonts w:ascii="Times New Roman" w:hAnsi="Times New Roman"/>
      <w:color w:val="000000"/>
    </w:rPr>
  </w:style>
  <w:style w:type="paragraph" w:styleId="Textodebalo">
    <w:name w:val="Balloon Text"/>
    <w:basedOn w:val="Normal"/>
    <w:link w:val="TextodebaloChar"/>
    <w:rsid w:val="002D3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QUESTIONAMENTOS CEF 023/2002</vt:lpstr>
    </vt:vector>
  </TitlesOfParts>
  <Company>CMBH</Company>
  <LinksUpToDate>false</LinksUpToDate>
  <CharactersWithSpaces>4965</CharactersWithSpaces>
  <SharedDoc>false</SharedDoc>
  <HLinks>
    <vt:vector size="6" baseType="variant">
      <vt:variant>
        <vt:i4>5111841</vt:i4>
      </vt:variant>
      <vt:variant>
        <vt:i4>0</vt:i4>
      </vt:variant>
      <vt:variant>
        <vt:i4>0</vt:i4>
      </vt:variant>
      <vt:variant>
        <vt:i4>5</vt:i4>
      </vt:variant>
      <vt:variant>
        <vt:lpwstr>mailto:slobao@oi.net.br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QUESTIONAMENTOS CEF 023/2002</dc:title>
  <dc:creator>Sávio Kzam</dc:creator>
  <cp:lastModifiedBy>Pedro Miranda Purisco</cp:lastModifiedBy>
  <cp:revision>2</cp:revision>
  <cp:lastPrinted>2012-11-20T20:09:00Z</cp:lastPrinted>
  <dcterms:created xsi:type="dcterms:W3CDTF">2012-11-21T21:05:00Z</dcterms:created>
  <dcterms:modified xsi:type="dcterms:W3CDTF">2012-11-21T21:05:00Z</dcterms:modified>
</cp:coreProperties>
</file>