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EF43" w14:textId="77777777" w:rsidR="002B4CAF" w:rsidRDefault="00FE57CE">
      <w:pPr>
        <w:pStyle w:val="NormalWeb"/>
        <w:shd w:val="clear" w:color="auto" w:fill="FFFFFF"/>
        <w:spacing w:before="280" w:beforeAutospacing="0" w:after="0" w:afterAutospacing="0"/>
        <w:jc w:val="center"/>
      </w:pPr>
      <w:r>
        <w:rPr>
          <w:rFonts w:ascii="Arial" w:hAnsi="Arial" w:cs="Arial"/>
          <w:b/>
        </w:rPr>
        <w:t>PROJETO</w:t>
      </w:r>
      <w:r w:rsidR="008D305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 LEI ORÇAMENTÁRIA E PLANO PLURIANUAL PARA 2025 –</w:t>
      </w:r>
      <w:r w:rsidR="003646E2">
        <w:rPr>
          <w:rFonts w:ascii="Arial" w:hAnsi="Arial" w:cs="Arial"/>
          <w:b/>
        </w:rPr>
        <w:t xml:space="preserve"> 2025</w:t>
      </w:r>
    </w:p>
    <w:p w14:paraId="6A7BD60C" w14:textId="77777777" w:rsidR="002B4CAF" w:rsidRDefault="003646E2">
      <w:pPr>
        <w:pStyle w:val="NormalWeb"/>
        <w:shd w:val="clear" w:color="auto" w:fill="FFFFFF"/>
        <w:spacing w:before="280" w:beforeAutospacing="0" w:after="0" w:afterAutospacing="0"/>
        <w:jc w:val="center"/>
      </w:pPr>
      <w:r>
        <w:rPr>
          <w:rFonts w:ascii="Arial" w:hAnsi="Arial" w:cs="Arial"/>
          <w:b/>
        </w:rPr>
        <w:t xml:space="preserve">CRONOGRAMA </w:t>
      </w:r>
    </w:p>
    <w:p w14:paraId="2BCF7C2D" w14:textId="77777777" w:rsidR="002B4CAF" w:rsidRDefault="002B4CAF">
      <w:pPr>
        <w:rPr>
          <w:rFonts w:cstheme="minorHAnsi"/>
        </w:rPr>
      </w:pPr>
    </w:p>
    <w:tbl>
      <w:tblPr>
        <w:tblStyle w:val="Tabelacomgrade"/>
        <w:tblW w:w="10205" w:type="dxa"/>
        <w:tblInd w:w="-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62"/>
        <w:gridCol w:w="8243"/>
      </w:tblGrid>
      <w:tr w:rsidR="002B4CAF" w14:paraId="50EF497B" w14:textId="77777777">
        <w:trPr>
          <w:tblHeader/>
        </w:trPr>
        <w:tc>
          <w:tcPr>
            <w:tcW w:w="1962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1DBA0D0" w14:textId="77777777" w:rsidR="002B4CAF" w:rsidRDefault="003646E2">
            <w:pPr>
              <w:pStyle w:val="NormalWeb"/>
              <w:widowControl w:val="0"/>
              <w:spacing w:beforeAutospacing="0" w:after="120" w:afterAutospacing="0"/>
              <w:ind w:left="-57" w:right="-57"/>
              <w:jc w:val="center"/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PREVISTA (2024)</w:t>
            </w:r>
          </w:p>
        </w:tc>
        <w:tc>
          <w:tcPr>
            <w:tcW w:w="8243" w:type="dxa"/>
            <w:shd w:val="clear" w:color="auto" w:fill="BFBFBF" w:themeFill="background1" w:themeFillShade="BF"/>
            <w:vAlign w:val="center"/>
          </w:tcPr>
          <w:p w14:paraId="71B53CED" w14:textId="77777777" w:rsidR="002B4CAF" w:rsidRDefault="003646E2">
            <w:pPr>
              <w:pStyle w:val="NormalWeb"/>
              <w:widowControl w:val="0"/>
              <w:spacing w:beforeAutospacing="0" w:after="120" w:afterAutospacing="0"/>
              <w:ind w:left="-57" w:right="-57"/>
              <w:jc w:val="center"/>
            </w:pPr>
            <w:r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ATIVIDADE</w:t>
            </w:r>
          </w:p>
        </w:tc>
      </w:tr>
      <w:tr w:rsidR="002B4CAF" w14:paraId="00EC72A8" w14:textId="77777777">
        <w:tc>
          <w:tcPr>
            <w:tcW w:w="1962" w:type="dxa"/>
            <w:tcBorders>
              <w:right w:val="nil"/>
            </w:tcBorders>
            <w:shd w:val="clear" w:color="auto" w:fill="auto"/>
            <w:vAlign w:val="center"/>
          </w:tcPr>
          <w:p w14:paraId="06E2D76B" w14:textId="77777777" w:rsidR="002B4CAF" w:rsidRPr="00F6526D" w:rsidRDefault="00FE57CE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Até 30/09</w:t>
            </w:r>
          </w:p>
        </w:tc>
        <w:tc>
          <w:tcPr>
            <w:tcW w:w="8243" w:type="dxa"/>
            <w:shd w:val="clear" w:color="auto" w:fill="auto"/>
            <w:vAlign w:val="center"/>
          </w:tcPr>
          <w:p w14:paraId="476ECE48" w14:textId="77777777" w:rsidR="002B4CAF" w:rsidRPr="00F6526D" w:rsidRDefault="003646E2" w:rsidP="00FE57CE">
            <w:pPr>
              <w:pStyle w:val="NormalWeb"/>
              <w:widowControl w:val="0"/>
              <w:spacing w:beforeAutospacing="0" w:after="0" w:afterAutospacing="0"/>
              <w:ind w:left="-57" w:right="-5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Protocolo do</w:t>
            </w:r>
            <w:r w:rsidR="00FE57CE" w:rsidRPr="00F6526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57CE" w:rsidRPr="00F6526D">
              <w:rPr>
                <w:rFonts w:asciiTheme="minorHAnsi" w:hAnsiTheme="minorHAnsi" w:cstheme="minorHAnsi"/>
                <w:sz w:val="22"/>
                <w:szCs w:val="22"/>
              </w:rPr>
              <w:t>Projetos de Lei Orçamentária e PPAG</w:t>
            </w: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 xml:space="preserve"> na CMBH.</w:t>
            </w:r>
          </w:p>
        </w:tc>
      </w:tr>
      <w:tr w:rsidR="002B4CAF" w14:paraId="58112D36" w14:textId="77777777">
        <w:tc>
          <w:tcPr>
            <w:tcW w:w="1962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9F749FC" w14:textId="77777777" w:rsidR="002B4CAF" w:rsidRPr="00F6526D" w:rsidRDefault="00FE57CE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14/10</w:t>
            </w:r>
          </w:p>
        </w:tc>
        <w:tc>
          <w:tcPr>
            <w:tcW w:w="824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EDE0FCD" w14:textId="77777777" w:rsidR="002B4CAF" w:rsidRPr="00F6526D" w:rsidRDefault="00FE57CE" w:rsidP="00FE57CE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Audiência Pública, às 13:00h – Plenário Helvécio Arantes – Revisão do PPAG/2025 e LOA/2025 – Áreas de Resultado: Saúde; Educação; Cultura; Políticas Sociais e Esportes; Desenvolvimento Econômico e Turismo; Atendimento ao Cidadão.</w:t>
            </w:r>
          </w:p>
        </w:tc>
      </w:tr>
      <w:tr w:rsidR="002B4CAF" w14:paraId="6EEB2EE0" w14:textId="77777777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D6E174D" w14:textId="77777777" w:rsidR="002B4CAF" w:rsidRPr="00F6526D" w:rsidRDefault="00FE57CE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16/10</w:t>
            </w:r>
          </w:p>
        </w:tc>
        <w:tc>
          <w:tcPr>
            <w:tcW w:w="8243" w:type="dxa"/>
            <w:shd w:val="clear" w:color="auto" w:fill="FFFFFF" w:themeFill="background1"/>
            <w:vAlign w:val="center"/>
          </w:tcPr>
          <w:p w14:paraId="3380CAA7" w14:textId="77777777" w:rsidR="002B4CAF" w:rsidRPr="00F6526D" w:rsidRDefault="00FE57CE" w:rsidP="00FE57CE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Audiência Pública, às 13:00h – Plenário Helvécio Arantes – Revisão do PPAG/2025 e LOA/2025 – Áreas de Resultado: Sustentabilidade Ambiental; Habitação e Urbanização; Mobilidade Urbana; Segurança.</w:t>
            </w:r>
          </w:p>
        </w:tc>
      </w:tr>
      <w:tr w:rsidR="00FE57CE" w14:paraId="55C70303" w14:textId="77777777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F7228C8" w14:textId="77777777" w:rsidR="00FE57CE" w:rsidRPr="00F6526D" w:rsidRDefault="00FE57CE" w:rsidP="00DF0694">
            <w:pPr>
              <w:pStyle w:val="Normal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14 a 17/10</w:t>
            </w:r>
          </w:p>
        </w:tc>
        <w:tc>
          <w:tcPr>
            <w:tcW w:w="8243" w:type="dxa"/>
            <w:shd w:val="clear" w:color="auto" w:fill="FFFFFF" w:themeFill="background1"/>
            <w:vAlign w:val="center"/>
          </w:tcPr>
          <w:p w14:paraId="69935F97" w14:textId="77777777" w:rsidR="00FE57CE" w:rsidRPr="00F6526D" w:rsidRDefault="00FE57CE" w:rsidP="00DF0694">
            <w:pPr>
              <w:pStyle w:val="Normal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Prazo para apresentação de sugestões da sociedade de alteração aos projetos do PPAG e da LOA.</w:t>
            </w:r>
          </w:p>
        </w:tc>
      </w:tr>
      <w:tr w:rsidR="00FE57CE" w14:paraId="70E4237C" w14:textId="77777777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ECB7E27" w14:textId="77777777" w:rsidR="00FE57CE" w:rsidRPr="00F6526D" w:rsidRDefault="00FE57CE" w:rsidP="00DF0694">
            <w:pPr>
              <w:pStyle w:val="Normal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21/10</w:t>
            </w:r>
          </w:p>
        </w:tc>
        <w:tc>
          <w:tcPr>
            <w:tcW w:w="8243" w:type="dxa"/>
            <w:shd w:val="clear" w:color="auto" w:fill="FFFFFF" w:themeFill="background1"/>
            <w:vAlign w:val="center"/>
          </w:tcPr>
          <w:p w14:paraId="6FB385DE" w14:textId="77777777" w:rsidR="00FE57CE" w:rsidRPr="00F6526D" w:rsidRDefault="00FE57CE" w:rsidP="00FE57CE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- Publicação oficial do portal da Câmara (distribuição de avulsos) dos projetos de lei do PPAG e LOA aos vereadores e seu encaminhamento à COFP.</w:t>
            </w:r>
          </w:p>
          <w:p w14:paraId="55237E79" w14:textId="77777777" w:rsidR="00FE57CE" w:rsidRPr="00F6526D" w:rsidRDefault="00FE57CE" w:rsidP="00FE57CE">
            <w:pPr>
              <w:widowControl w:val="0"/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F6526D">
              <w:rPr>
                <w:rFonts w:cstheme="minorHAnsi"/>
                <w:i/>
                <w:iCs/>
              </w:rPr>
              <w:t>(art. 120, caput do Regimento Interno - RI)</w:t>
            </w:r>
          </w:p>
          <w:p w14:paraId="4DB7C64B" w14:textId="77777777" w:rsidR="00FE57CE" w:rsidRPr="00F6526D" w:rsidRDefault="00FE57CE" w:rsidP="00FE57CE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- Designação de relator para emitir parecer sobre as sugestões populares ao PLPPAG e PLOA.</w:t>
            </w:r>
          </w:p>
          <w:p w14:paraId="1E3EF906" w14:textId="77777777" w:rsidR="00FE57CE" w:rsidRPr="00F6526D" w:rsidRDefault="00FE57CE" w:rsidP="00FE57CE">
            <w:pPr>
              <w:pStyle w:val="NormalWeb"/>
              <w:widowControl w:val="0"/>
              <w:spacing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- Encaminhamento das sugestões ao PLPPAG e PLOA ao relator da COFP.</w:t>
            </w:r>
          </w:p>
        </w:tc>
      </w:tr>
      <w:tr w:rsidR="00FE57CE" w14:paraId="28169E4F" w14:textId="77777777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3230BF" w14:textId="77777777" w:rsidR="00FE57CE" w:rsidRPr="00F6526D" w:rsidRDefault="00FE57CE" w:rsidP="00DF0694">
            <w:pPr>
              <w:pStyle w:val="NormalWeb"/>
              <w:widowControl w:val="0"/>
              <w:spacing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22 a 31/10</w:t>
            </w:r>
          </w:p>
        </w:tc>
        <w:tc>
          <w:tcPr>
            <w:tcW w:w="8243" w:type="dxa"/>
            <w:shd w:val="clear" w:color="auto" w:fill="FFFFFF" w:themeFill="background1"/>
            <w:vAlign w:val="center"/>
          </w:tcPr>
          <w:p w14:paraId="4F851462" w14:textId="77777777" w:rsidR="00FE57CE" w:rsidRPr="00F6526D" w:rsidRDefault="00FE57CE" w:rsidP="00FE57CE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Prazo para apresentação de emendas ao PLPPAG e PLOA (10 dias).</w:t>
            </w:r>
          </w:p>
          <w:p w14:paraId="3F6BDD53" w14:textId="77777777" w:rsidR="00FE57CE" w:rsidRPr="00F6526D" w:rsidRDefault="00FE57CE" w:rsidP="00FE57CE">
            <w:pPr>
              <w:pStyle w:val="NormalWeb"/>
              <w:widowControl w:val="0"/>
              <w:spacing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(art. 120, § 1º do RI)</w:t>
            </w:r>
          </w:p>
        </w:tc>
      </w:tr>
      <w:tr w:rsidR="002B4CAF" w14:paraId="42D1D92E" w14:textId="77777777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6C3F86C" w14:textId="77777777" w:rsidR="002B4CAF" w:rsidRPr="00F6526D" w:rsidRDefault="00FE57CE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23 ou 30/10</w:t>
            </w:r>
          </w:p>
        </w:tc>
        <w:tc>
          <w:tcPr>
            <w:tcW w:w="8243" w:type="dxa"/>
            <w:shd w:val="clear" w:color="auto" w:fill="FFFFFF" w:themeFill="background1"/>
            <w:vAlign w:val="center"/>
          </w:tcPr>
          <w:p w14:paraId="271DF1CC" w14:textId="77777777" w:rsidR="002B4CAF" w:rsidRPr="00F6526D" w:rsidRDefault="00FE57CE">
            <w:pPr>
              <w:pStyle w:val="NormalWeb"/>
              <w:widowControl w:val="0"/>
              <w:spacing w:beforeAutospacing="0" w:after="0" w:afterAutospacing="0"/>
              <w:ind w:left="-57" w:right="-57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Apreciação do parecer sobre as sugestões populares ao PLPPAG e ao PLOA pela COFP.</w:t>
            </w:r>
          </w:p>
        </w:tc>
      </w:tr>
      <w:tr w:rsidR="002B4CAF" w14:paraId="6B5D11A3" w14:textId="77777777">
        <w:tc>
          <w:tcPr>
            <w:tcW w:w="19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7858ACA" w14:textId="77777777" w:rsidR="002B4CAF" w:rsidRPr="00F6526D" w:rsidRDefault="00FE57CE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6/11</w:t>
            </w:r>
          </w:p>
        </w:tc>
        <w:tc>
          <w:tcPr>
            <w:tcW w:w="8243" w:type="dxa"/>
            <w:tcBorders>
              <w:top w:val="nil"/>
            </w:tcBorders>
            <w:shd w:val="clear" w:color="auto" w:fill="auto"/>
          </w:tcPr>
          <w:p w14:paraId="292A0907" w14:textId="77777777" w:rsidR="00FE57CE" w:rsidRPr="00F6526D" w:rsidRDefault="00FE57CE" w:rsidP="00FE57CE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- Designação de relator na COFP para emitir parecer sobre os projetos do PPAG e LOA e as emendas;</w:t>
            </w:r>
          </w:p>
          <w:p w14:paraId="0E659DA2" w14:textId="6062AD88" w:rsidR="002B4CAF" w:rsidRPr="00F6526D" w:rsidRDefault="00FE57CE" w:rsidP="00F6526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(art. 120, §5º do RI)</w:t>
            </w:r>
          </w:p>
        </w:tc>
      </w:tr>
      <w:tr w:rsidR="002B4CAF" w14:paraId="0864CB85" w14:textId="77777777">
        <w:tc>
          <w:tcPr>
            <w:tcW w:w="1962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C7A867C" w14:textId="77777777" w:rsidR="002B4CAF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7/11</w:t>
            </w:r>
          </w:p>
        </w:tc>
        <w:tc>
          <w:tcPr>
            <w:tcW w:w="824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3862F05" w14:textId="77777777" w:rsidR="001017D8" w:rsidRPr="00F6526D" w:rsidRDefault="001017D8" w:rsidP="001017D8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- Encaminhamento dos projetos do PPAG e da LOA ao relator da COFP.</w:t>
            </w:r>
          </w:p>
          <w:p w14:paraId="3DC6A2EA" w14:textId="77777777" w:rsidR="002B4CAF" w:rsidRPr="00F6526D" w:rsidRDefault="001017D8" w:rsidP="001017D8">
            <w:pPr>
              <w:widowControl w:val="0"/>
              <w:spacing w:after="0" w:line="240" w:lineRule="auto"/>
              <w:ind w:left="-57" w:right="-57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(art. 120, § 5º do RI)</w:t>
            </w:r>
          </w:p>
        </w:tc>
      </w:tr>
      <w:tr w:rsidR="002B4CAF" w14:paraId="3340D093" w14:textId="77777777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DE05EFF" w14:textId="77777777" w:rsidR="002B4CAF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7 a 19/11</w:t>
            </w:r>
          </w:p>
        </w:tc>
        <w:tc>
          <w:tcPr>
            <w:tcW w:w="8243" w:type="dxa"/>
            <w:shd w:val="clear" w:color="auto" w:fill="FFFFFF" w:themeFill="background1"/>
            <w:vAlign w:val="center"/>
          </w:tcPr>
          <w:p w14:paraId="43A92086" w14:textId="77777777" w:rsidR="001017D8" w:rsidRPr="00F6526D" w:rsidRDefault="001017D8" w:rsidP="001017D8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Prazo para emissão de parecer pelo relator sobre os projetos do PPAG e LOA e as emendas.</w:t>
            </w:r>
          </w:p>
          <w:p w14:paraId="4A517DE2" w14:textId="77777777" w:rsidR="001017D8" w:rsidRPr="00F6526D" w:rsidRDefault="001017D8" w:rsidP="001017D8">
            <w:pPr>
              <w:pStyle w:val="PargrafodaLista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Prazo: 5 dias úteis, prorrogáveis por mais 3 dias úteis (art. 120, § 5º do RI).</w:t>
            </w:r>
          </w:p>
          <w:p w14:paraId="335732B3" w14:textId="77777777" w:rsidR="002B4CAF" w:rsidRPr="00F6526D" w:rsidRDefault="001017D8" w:rsidP="001017D8">
            <w:pPr>
              <w:pStyle w:val="PargrafodaLista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  <w:color w:val="000000"/>
              </w:rPr>
              <w:t>Caso haja prorrogação, fim do prazo de 3 dias úteis: 21/11</w:t>
            </w:r>
          </w:p>
        </w:tc>
      </w:tr>
      <w:tr w:rsidR="001017D8" w14:paraId="1583F464" w14:textId="77777777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88E5F2F" w14:textId="77777777" w:rsidR="001017D8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Até 27/11</w:t>
            </w:r>
          </w:p>
        </w:tc>
        <w:tc>
          <w:tcPr>
            <w:tcW w:w="8243" w:type="dxa"/>
            <w:shd w:val="clear" w:color="auto" w:fill="FFFFFF" w:themeFill="background1"/>
            <w:vAlign w:val="center"/>
          </w:tcPr>
          <w:p w14:paraId="68E6685C" w14:textId="77777777" w:rsidR="001017D8" w:rsidRPr="00F6526D" w:rsidRDefault="001017D8" w:rsidP="001017D8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Apreciação do parecer pela Comissão de Orçamento e Finanças Públicas (prazo até os 5 dias contínuos seguintes ao prazo do relator);</w:t>
            </w:r>
          </w:p>
          <w:p w14:paraId="7CB060F1" w14:textId="44A819F1" w:rsidR="001017D8" w:rsidRPr="00F6526D" w:rsidRDefault="001017D8" w:rsidP="00F6526D">
            <w:pPr>
              <w:widowControl w:val="0"/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F6526D">
              <w:rPr>
                <w:rFonts w:cstheme="minorHAnsi"/>
                <w:i/>
                <w:iCs/>
              </w:rPr>
              <w:t>(art. 120, § 5º do RI)</w:t>
            </w:r>
          </w:p>
        </w:tc>
      </w:tr>
      <w:tr w:rsidR="001017D8" w14:paraId="525CA2CF" w14:textId="77777777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243571B" w14:textId="77777777" w:rsidR="001017D8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D">
              <w:rPr>
                <w:rFonts w:asciiTheme="minorHAnsi" w:hAnsiTheme="minorHAnsi" w:cstheme="minorHAnsi"/>
                <w:sz w:val="22"/>
                <w:szCs w:val="22"/>
              </w:rPr>
              <w:t>A partir de 3/12</w:t>
            </w:r>
          </w:p>
        </w:tc>
        <w:tc>
          <w:tcPr>
            <w:tcW w:w="8243" w:type="dxa"/>
            <w:shd w:val="clear" w:color="auto" w:fill="FFFFFF" w:themeFill="background1"/>
            <w:vAlign w:val="center"/>
          </w:tcPr>
          <w:p w14:paraId="6C7151D1" w14:textId="77777777" w:rsidR="001017D8" w:rsidRPr="00F6526D" w:rsidRDefault="001017D8">
            <w:pPr>
              <w:widowControl w:val="0"/>
              <w:spacing w:after="0" w:line="240" w:lineRule="auto"/>
              <w:ind w:left="-57" w:right="-57"/>
              <w:jc w:val="both"/>
              <w:rPr>
                <w:rFonts w:cstheme="minorHAnsi"/>
                <w:i/>
                <w:iCs/>
              </w:rPr>
            </w:pPr>
            <w:r w:rsidRPr="00F6526D">
              <w:rPr>
                <w:rFonts w:cstheme="minorHAnsi"/>
              </w:rPr>
              <w:t xml:space="preserve">Apreciação dos projetos do PPAG e da LOA pelo Plenário, com sobrestamento a partir da 2ª reunião ordinária do Plenário. </w:t>
            </w:r>
            <w:r w:rsidRPr="00F6526D">
              <w:rPr>
                <w:rFonts w:cstheme="minorHAnsi"/>
                <w:i/>
                <w:iCs/>
              </w:rPr>
              <w:t>(art. 121 do RI)</w:t>
            </w:r>
          </w:p>
        </w:tc>
      </w:tr>
      <w:tr w:rsidR="001017D8" w14:paraId="5B444F08" w14:textId="77777777" w:rsidTr="00BD5EF9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6DEAE8C" w14:textId="77777777" w:rsidR="001017D8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3" w:type="dxa"/>
            <w:shd w:val="clear" w:color="auto" w:fill="FFFFFF" w:themeFill="background1"/>
          </w:tcPr>
          <w:p w14:paraId="67DB1868" w14:textId="77777777" w:rsidR="001017D8" w:rsidRPr="00F6526D" w:rsidRDefault="001017D8" w:rsidP="00DF0694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6526D">
              <w:rPr>
                <w:rFonts w:cstheme="minorHAnsi"/>
              </w:rPr>
              <w:t>Encaminhamento à CLJ para emitir parecer do PLPPAG e PLOA de redação final. (art. 52, I, c do RI)</w:t>
            </w:r>
          </w:p>
        </w:tc>
      </w:tr>
      <w:tr w:rsidR="001017D8" w14:paraId="58C42499" w14:textId="77777777" w:rsidTr="00BD5EF9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698CC68" w14:textId="77777777" w:rsidR="001017D8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3" w:type="dxa"/>
            <w:shd w:val="clear" w:color="auto" w:fill="FFFFFF" w:themeFill="background1"/>
          </w:tcPr>
          <w:p w14:paraId="0EE69E35" w14:textId="77777777" w:rsidR="001017D8" w:rsidRPr="00F6526D" w:rsidRDefault="001017D8" w:rsidP="00DF069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Emissão e publicação do parecer do PLPPAG e PLOA emitido pelo relator da Comissão de Legislação e Justiça.</w:t>
            </w:r>
          </w:p>
          <w:p w14:paraId="4050045C" w14:textId="77777777" w:rsidR="001017D8" w:rsidRPr="00F6526D" w:rsidRDefault="001017D8" w:rsidP="001017D8">
            <w:pPr>
              <w:pStyle w:val="PargrafodaLista"/>
              <w:widowControl w:val="0"/>
              <w:numPr>
                <w:ilvl w:val="0"/>
                <w:numId w:val="3"/>
              </w:numPr>
              <w:spacing w:after="0" w:line="240" w:lineRule="auto"/>
              <w:ind w:left="401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Prazo: 8 dias úteis (art. 81, caput, c/c o art. 156, § 1º do RI).</w:t>
            </w:r>
          </w:p>
        </w:tc>
      </w:tr>
      <w:tr w:rsidR="001017D8" w14:paraId="6B7FE0F2" w14:textId="77777777" w:rsidTr="00BD5EF9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7BCDFFD" w14:textId="77777777" w:rsidR="001017D8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3" w:type="dxa"/>
            <w:shd w:val="clear" w:color="auto" w:fill="FFFFFF" w:themeFill="background1"/>
          </w:tcPr>
          <w:p w14:paraId="23E9E805" w14:textId="77777777" w:rsidR="001017D8" w:rsidRPr="00F6526D" w:rsidRDefault="001017D8" w:rsidP="00DF069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Apreciação do parecer de redação final do PLPPAG e PLOA pela CLJ e sua publicação no portal da Câmara</w:t>
            </w:r>
          </w:p>
          <w:p w14:paraId="5F76CC13" w14:textId="77777777" w:rsidR="001017D8" w:rsidRPr="00F6526D" w:rsidRDefault="001017D8" w:rsidP="001017D8">
            <w:pPr>
              <w:pStyle w:val="PargrafodaLista"/>
              <w:widowControl w:val="0"/>
              <w:numPr>
                <w:ilvl w:val="0"/>
                <w:numId w:val="3"/>
              </w:numPr>
              <w:spacing w:after="0" w:line="240" w:lineRule="auto"/>
              <w:ind w:left="401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 xml:space="preserve">Prazo: até 15 dias úteis </w:t>
            </w:r>
            <w:bookmarkStart w:id="0" w:name="_Hlk81584221"/>
            <w:r w:rsidRPr="00F6526D">
              <w:rPr>
                <w:rFonts w:cstheme="minorHAnsi"/>
              </w:rPr>
              <w:t>(art. 156, § 1º do RI)</w:t>
            </w:r>
            <w:bookmarkEnd w:id="0"/>
            <w:r w:rsidRPr="00F6526D">
              <w:rPr>
                <w:rFonts w:cstheme="minorHAnsi"/>
              </w:rPr>
              <w:t>.</w:t>
            </w:r>
          </w:p>
        </w:tc>
      </w:tr>
      <w:tr w:rsidR="001017D8" w14:paraId="0F8D6260" w14:textId="77777777" w:rsidTr="00BD5EF9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3E5A145" w14:textId="77777777" w:rsidR="001017D8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3" w:type="dxa"/>
            <w:shd w:val="clear" w:color="auto" w:fill="FFFFFF" w:themeFill="background1"/>
          </w:tcPr>
          <w:p w14:paraId="3B68A98F" w14:textId="77777777" w:rsidR="001017D8" w:rsidRPr="00F6526D" w:rsidRDefault="001017D8" w:rsidP="00DF069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Apresentação de emendas de redação do PLPPAG e PLOA.</w:t>
            </w:r>
          </w:p>
          <w:p w14:paraId="393DB674" w14:textId="77777777" w:rsidR="001017D8" w:rsidRPr="00F6526D" w:rsidRDefault="001017D8" w:rsidP="001017D8">
            <w:pPr>
              <w:pStyle w:val="PargrafodaLista"/>
              <w:widowControl w:val="0"/>
              <w:numPr>
                <w:ilvl w:val="0"/>
                <w:numId w:val="3"/>
              </w:numPr>
              <w:spacing w:after="0" w:line="240" w:lineRule="auto"/>
              <w:ind w:left="401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Prazo: 5 dias úteis (art. 156, § 1º do RI)</w:t>
            </w:r>
          </w:p>
        </w:tc>
      </w:tr>
      <w:tr w:rsidR="001017D8" w14:paraId="21A3DBF9" w14:textId="77777777" w:rsidTr="00BD5EF9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E03B55F" w14:textId="77777777" w:rsidR="001017D8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3" w:type="dxa"/>
            <w:shd w:val="clear" w:color="auto" w:fill="FFFFFF" w:themeFill="background1"/>
          </w:tcPr>
          <w:p w14:paraId="2F51D5B4" w14:textId="77777777" w:rsidR="001017D8" w:rsidRPr="00F6526D" w:rsidRDefault="001017D8" w:rsidP="00DF069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Devolução do PPAG ao Prefeito para sanção - Proposição de Lei __/20xx.</w:t>
            </w:r>
          </w:p>
          <w:p w14:paraId="71802C36" w14:textId="77777777" w:rsidR="001017D8" w:rsidRPr="00F6526D" w:rsidRDefault="001017D8" w:rsidP="00DF069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Devolução da LOA ao Prefeito para sanção - Proposição de Lei __/20xx.</w:t>
            </w:r>
          </w:p>
          <w:p w14:paraId="5D2CFAF1" w14:textId="77777777" w:rsidR="001017D8" w:rsidRPr="00F6526D" w:rsidRDefault="001017D8" w:rsidP="00DF069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(art. 57, § 2º da Constituição Federal e art. 53, §2º da Constituição Estadual e art. 159, I do RI)</w:t>
            </w:r>
          </w:p>
        </w:tc>
      </w:tr>
      <w:tr w:rsidR="001017D8" w14:paraId="276398DA" w14:textId="77777777" w:rsidTr="00BD5EF9">
        <w:tc>
          <w:tcPr>
            <w:tcW w:w="196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63AB2EE" w14:textId="77777777" w:rsidR="001017D8" w:rsidRPr="00F6526D" w:rsidRDefault="001017D8">
            <w:pPr>
              <w:pStyle w:val="NormalWeb"/>
              <w:widowControl w:val="0"/>
              <w:spacing w:beforeAutospacing="0" w:after="0" w:afterAutospacing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3" w:type="dxa"/>
            <w:shd w:val="clear" w:color="auto" w:fill="FFFFFF" w:themeFill="background1"/>
          </w:tcPr>
          <w:p w14:paraId="34EF1546" w14:textId="77777777" w:rsidR="001017D8" w:rsidRPr="00F6526D" w:rsidRDefault="001017D8" w:rsidP="00DF069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>Prazo para sanção pelo Prefeito (até 15 dias úteis)</w:t>
            </w:r>
          </w:p>
          <w:p w14:paraId="530FFCD7" w14:textId="77777777" w:rsidR="001017D8" w:rsidRPr="00F6526D" w:rsidRDefault="001017D8" w:rsidP="00DF0694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F6526D">
              <w:rPr>
                <w:rFonts w:cstheme="minorHAnsi"/>
              </w:rPr>
              <w:t xml:space="preserve">(art. 92 da </w:t>
            </w:r>
            <w:proofErr w:type="spellStart"/>
            <w:r w:rsidRPr="00F6526D">
              <w:rPr>
                <w:rFonts w:cstheme="minorHAnsi"/>
              </w:rPr>
              <w:t>Lombh</w:t>
            </w:r>
            <w:proofErr w:type="spellEnd"/>
            <w:r w:rsidRPr="00F6526D">
              <w:rPr>
                <w:rFonts w:cstheme="minorHAnsi"/>
              </w:rPr>
              <w:t>)</w:t>
            </w:r>
          </w:p>
        </w:tc>
      </w:tr>
    </w:tbl>
    <w:p w14:paraId="32EBA762" w14:textId="77777777" w:rsidR="002B4CAF" w:rsidRDefault="002B4CAF">
      <w:pPr>
        <w:pStyle w:val="NormalWeb"/>
        <w:shd w:val="clear" w:color="auto" w:fill="FFFFFF"/>
        <w:spacing w:before="28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sectPr w:rsidR="002B4CAF">
      <w:pgSz w:w="11906" w:h="16838"/>
      <w:pgMar w:top="709" w:right="851" w:bottom="113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7D6"/>
    <w:multiLevelType w:val="multilevel"/>
    <w:tmpl w:val="A1F4A8FA"/>
    <w:lvl w:ilvl="0">
      <w:start w:val="1"/>
      <w:numFmt w:val="bullet"/>
      <w:lvlText w:val=""/>
      <w:lvlJc w:val="left"/>
      <w:pPr>
        <w:tabs>
          <w:tab w:val="num" w:pos="0"/>
        </w:tabs>
        <w:ind w:left="6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32D54"/>
    <w:multiLevelType w:val="multilevel"/>
    <w:tmpl w:val="7BF83D86"/>
    <w:lvl w:ilvl="0">
      <w:start w:val="1"/>
      <w:numFmt w:val="bullet"/>
      <w:lvlText w:val=""/>
      <w:lvlJc w:val="left"/>
      <w:pPr>
        <w:tabs>
          <w:tab w:val="num" w:pos="0"/>
        </w:tabs>
        <w:ind w:left="6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265428"/>
    <w:multiLevelType w:val="multilevel"/>
    <w:tmpl w:val="A2D07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CAF"/>
    <w:rsid w:val="001017D8"/>
    <w:rsid w:val="002B4CAF"/>
    <w:rsid w:val="003646E2"/>
    <w:rsid w:val="008D305B"/>
    <w:rsid w:val="00F6526D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138B"/>
  <w15:docId w15:val="{E589925B-FACC-49A8-BA93-A2704497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C5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F20F59"/>
  </w:style>
  <w:style w:type="character" w:styleId="Forte">
    <w:name w:val="Strong"/>
    <w:basedOn w:val="Fontepargpadro"/>
    <w:uiPriority w:val="22"/>
    <w:qFormat/>
    <w:rsid w:val="00F20F59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qFormat/>
    <w:rsid w:val="007942DE"/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qFormat/>
    <w:rsid w:val="007942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188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956F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956F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956F9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F35F6"/>
  </w:style>
  <w:style w:type="paragraph" w:styleId="Ttulo">
    <w:name w:val="Title"/>
    <w:basedOn w:val="Normal"/>
    <w:next w:val="Corpodetexto"/>
    <w:link w:val="TtuloChar"/>
    <w:qFormat/>
    <w:rsid w:val="007942DE"/>
    <w:pPr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rsid w:val="00863635"/>
    <w:pPr>
      <w:spacing w:after="140"/>
    </w:pPr>
  </w:style>
  <w:style w:type="paragraph" w:styleId="Lista">
    <w:name w:val="List"/>
    <w:basedOn w:val="Corpodetexto"/>
    <w:rsid w:val="00863635"/>
    <w:rPr>
      <w:rFonts w:cs="Arial"/>
    </w:rPr>
  </w:style>
  <w:style w:type="paragraph" w:styleId="Legenda">
    <w:name w:val="caption"/>
    <w:basedOn w:val="Normal"/>
    <w:qFormat/>
    <w:rsid w:val="008636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6363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20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863635"/>
  </w:style>
  <w:style w:type="paragraph" w:styleId="Rodap">
    <w:name w:val="footer"/>
    <w:basedOn w:val="Normal"/>
    <w:link w:val="RodapChar"/>
    <w:uiPriority w:val="99"/>
    <w:rsid w:val="007942DE"/>
    <w:pPr>
      <w:tabs>
        <w:tab w:val="center" w:pos="4419"/>
        <w:tab w:val="right" w:pos="8838"/>
      </w:tabs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18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956F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956F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F35F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rsid w:val="00863635"/>
    <w:pPr>
      <w:suppressLineNumbers/>
    </w:pPr>
  </w:style>
  <w:style w:type="paragraph" w:customStyle="1" w:styleId="Ttulodetabela">
    <w:name w:val="Título de tabela"/>
    <w:basedOn w:val="Contedodatabela"/>
    <w:qFormat/>
    <w:rsid w:val="00863635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095161"/>
    <w:pPr>
      <w:ind w:left="720"/>
      <w:contextualSpacing/>
    </w:pPr>
  </w:style>
  <w:style w:type="table" w:styleId="Tabelacomgrade">
    <w:name w:val="Table Grid"/>
    <w:basedOn w:val="Tabelanormal"/>
    <w:uiPriority w:val="59"/>
    <w:rsid w:val="0079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B167-E7DA-4541-904A-9F2198FF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evana.batista</dc:creator>
  <cp:lastModifiedBy>gisela</cp:lastModifiedBy>
  <cp:revision>3</cp:revision>
  <cp:lastPrinted>2020-01-22T19:43:00Z</cp:lastPrinted>
  <dcterms:created xsi:type="dcterms:W3CDTF">2024-10-08T17:34:00Z</dcterms:created>
  <dcterms:modified xsi:type="dcterms:W3CDTF">2024-10-08T20:07:00Z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