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6E" w:rsidRPr="003C416E" w:rsidRDefault="00D46FE2" w:rsidP="003C416E">
      <w:pPr>
        <w:spacing w:after="0" w:line="360" w:lineRule="auto"/>
        <w:ind w:firstLine="1418"/>
        <w:jc w:val="both"/>
        <w:rPr>
          <w:rFonts w:ascii="Times New Roman" w:hAnsi="Times New Roman"/>
          <w:sz w:val="24"/>
          <w:szCs w:val="24"/>
        </w:rPr>
      </w:pPr>
      <w:bookmarkStart w:id="0" w:name="_GoBack"/>
      <w:bookmarkEnd w:id="0"/>
      <w:r>
        <w:rPr>
          <w:rFonts w:ascii="Times New Roman" w:hAnsi="Times New Roman"/>
          <w:b/>
          <w:noProof/>
          <w:sz w:val="24"/>
          <w:szCs w:val="24"/>
          <w:lang w:eastAsia="pt-BR"/>
        </w:rPr>
        <mc:AlternateContent>
          <mc:Choice Requires="wps">
            <w:drawing>
              <wp:anchor distT="0" distB="0" distL="114300" distR="114300" simplePos="0" relativeHeight="251658240" behindDoc="0" locked="0" layoutInCell="1" allowOverlap="1">
                <wp:simplePos x="0" y="0"/>
                <wp:positionH relativeFrom="column">
                  <wp:posOffset>2989580</wp:posOffset>
                </wp:positionH>
                <wp:positionV relativeFrom="paragraph">
                  <wp:posOffset>-432435</wp:posOffset>
                </wp:positionV>
                <wp:extent cx="1985010" cy="817245"/>
                <wp:effectExtent l="0" t="0" r="15240" b="2095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817245"/>
                        </a:xfrm>
                        <a:prstGeom prst="rect">
                          <a:avLst/>
                        </a:prstGeom>
                        <a:solidFill>
                          <a:srgbClr val="FFFFFF"/>
                        </a:solidFill>
                        <a:ln w="9525">
                          <a:solidFill>
                            <a:srgbClr val="000000"/>
                          </a:solidFill>
                          <a:miter lim="800000"/>
                          <a:headEnd/>
                          <a:tailEnd/>
                        </a:ln>
                      </wps:spPr>
                      <wps:txbx>
                        <w:txbxContent>
                          <w:p w:rsidR="00C97623" w:rsidRPr="00634463" w:rsidRDefault="00C97623" w:rsidP="00C97623">
                            <w:pPr>
                              <w:spacing w:after="0" w:line="360" w:lineRule="auto"/>
                              <w:jc w:val="center"/>
                              <w:rPr>
                                <w:rFonts w:ascii="Times New Roman" w:eastAsia="Times New Roman" w:hAnsi="Times New Roman"/>
                                <w:color w:val="FF0000"/>
                                <w:sz w:val="24"/>
                                <w:szCs w:val="24"/>
                              </w:rPr>
                            </w:pPr>
                            <w:r w:rsidRPr="00634463">
                              <w:rPr>
                                <w:rFonts w:ascii="Times New Roman" w:eastAsia="Times New Roman" w:hAnsi="Times New Roman"/>
                                <w:color w:val="FF0000"/>
                                <w:sz w:val="24"/>
                                <w:szCs w:val="24"/>
                              </w:rPr>
                              <w:t xml:space="preserve">Mensagem recebida na CMBH em </w:t>
                            </w:r>
                            <w:r w:rsidRPr="003747D1">
                              <w:rPr>
                                <w:rFonts w:ascii="Times New Roman" w:hAnsi="Times New Roman"/>
                                <w:color w:val="FF0000"/>
                                <w:sz w:val="24"/>
                                <w:szCs w:val="24"/>
                              </w:rPr>
                              <w:t>1</w:t>
                            </w:r>
                            <w:r>
                              <w:rPr>
                                <w:rFonts w:ascii="Times New Roman" w:hAnsi="Times New Roman"/>
                                <w:color w:val="FF0000"/>
                                <w:sz w:val="24"/>
                                <w:szCs w:val="24"/>
                              </w:rPr>
                              <w:t>5</w:t>
                            </w:r>
                            <w:r w:rsidRPr="003747D1">
                              <w:rPr>
                                <w:rFonts w:ascii="Times New Roman" w:eastAsia="Times New Roman" w:hAnsi="Times New Roman"/>
                                <w:color w:val="FF0000"/>
                                <w:sz w:val="24"/>
                                <w:szCs w:val="24"/>
                              </w:rPr>
                              <w:t>/0</w:t>
                            </w:r>
                            <w:r w:rsidRPr="003747D1">
                              <w:rPr>
                                <w:rFonts w:ascii="Times New Roman" w:hAnsi="Times New Roman"/>
                                <w:color w:val="FF0000"/>
                                <w:sz w:val="24"/>
                                <w:szCs w:val="24"/>
                              </w:rPr>
                              <w:t>5</w:t>
                            </w:r>
                            <w:r w:rsidRPr="003747D1">
                              <w:rPr>
                                <w:rFonts w:ascii="Times New Roman" w:eastAsia="Times New Roman" w:hAnsi="Times New Roman"/>
                                <w:color w:val="FF0000"/>
                                <w:sz w:val="24"/>
                                <w:szCs w:val="2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235.4pt;margin-top:-34.05pt;width:156.3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">
                <v:textbox>
                  <w:txbxContent>
                    <w:p w:rsidR="00C97623" w:rsidRPr="00634463" w:rsidRDefault="00C97623" w:rsidP="00C97623">
                      <w:pPr>
                        <w:spacing w:after="0" w:line="360" w:lineRule="auto"/>
                        <w:jc w:val="center"/>
                        <w:rPr>
                          <w:rFonts w:ascii="Times New Roman" w:eastAsia="Times New Roman" w:hAnsi="Times New Roman"/>
                          <w:color w:val="FF0000"/>
                          <w:sz w:val="24"/>
                          <w:szCs w:val="24"/>
                        </w:rPr>
                      </w:pPr>
                      <w:r w:rsidRPr="00634463">
                        <w:rPr>
                          <w:rFonts w:ascii="Times New Roman" w:eastAsia="Times New Roman" w:hAnsi="Times New Roman"/>
                          <w:color w:val="FF0000"/>
                          <w:sz w:val="24"/>
                          <w:szCs w:val="24"/>
                        </w:rPr>
                        <w:t xml:space="preserve">Mensagem recebida na CMBH em </w:t>
                      </w:r>
                      <w:r w:rsidRPr="003747D1">
                        <w:rPr>
                          <w:rFonts w:ascii="Times New Roman" w:hAnsi="Times New Roman"/>
                          <w:color w:val="FF0000"/>
                          <w:sz w:val="24"/>
                          <w:szCs w:val="24"/>
                        </w:rPr>
                        <w:t>1</w:t>
                      </w:r>
                      <w:r>
                        <w:rPr>
                          <w:rFonts w:ascii="Times New Roman" w:hAnsi="Times New Roman"/>
                          <w:color w:val="FF0000"/>
                          <w:sz w:val="24"/>
                          <w:szCs w:val="24"/>
                        </w:rPr>
                        <w:t>5</w:t>
                      </w:r>
                      <w:r w:rsidRPr="003747D1">
                        <w:rPr>
                          <w:rFonts w:ascii="Times New Roman" w:eastAsia="Times New Roman" w:hAnsi="Times New Roman"/>
                          <w:color w:val="FF0000"/>
                          <w:sz w:val="24"/>
                          <w:szCs w:val="24"/>
                        </w:rPr>
                        <w:t>/0</w:t>
                      </w:r>
                      <w:r w:rsidRPr="003747D1">
                        <w:rPr>
                          <w:rFonts w:ascii="Times New Roman" w:hAnsi="Times New Roman"/>
                          <w:color w:val="FF0000"/>
                          <w:sz w:val="24"/>
                          <w:szCs w:val="24"/>
                        </w:rPr>
                        <w:t>5</w:t>
                      </w:r>
                      <w:r w:rsidRPr="003747D1">
                        <w:rPr>
                          <w:rFonts w:ascii="Times New Roman" w:eastAsia="Times New Roman" w:hAnsi="Times New Roman"/>
                          <w:color w:val="FF0000"/>
                          <w:sz w:val="24"/>
                          <w:szCs w:val="24"/>
                        </w:rPr>
                        <w:t>/2019</w:t>
                      </w:r>
                    </w:p>
                  </w:txbxContent>
                </v:textbox>
              </v:shape>
            </w:pict>
          </mc:Fallback>
        </mc:AlternateContent>
      </w:r>
      <w:r w:rsidR="003C416E" w:rsidRPr="003C416E">
        <w:rPr>
          <w:rFonts w:ascii="Times New Roman" w:hAnsi="Times New Roman"/>
          <w:b/>
          <w:sz w:val="24"/>
          <w:szCs w:val="24"/>
        </w:rPr>
        <w:t>MENSAGEM Nº</w:t>
      </w:r>
      <w:r w:rsidR="001057B6">
        <w:rPr>
          <w:rFonts w:ascii="Times New Roman" w:hAnsi="Times New Roman"/>
          <w:b/>
          <w:sz w:val="24"/>
          <w:szCs w:val="24"/>
        </w:rPr>
        <w:t xml:space="preserve"> 13</w:t>
      </w:r>
    </w:p>
    <w:p w:rsidR="003C416E" w:rsidRPr="003C416E" w:rsidRDefault="003C416E" w:rsidP="003C416E">
      <w:pPr>
        <w:spacing w:after="0" w:line="360" w:lineRule="auto"/>
        <w:jc w:val="both"/>
        <w:rPr>
          <w:rFonts w:ascii="Times New Roman" w:hAnsi="Times New Roman"/>
          <w:sz w:val="24"/>
          <w:szCs w:val="24"/>
        </w:rPr>
      </w:pPr>
    </w:p>
    <w:p w:rsidR="003C416E" w:rsidRPr="003C416E" w:rsidRDefault="003C416E" w:rsidP="003C416E">
      <w:pPr>
        <w:spacing w:after="0" w:line="360" w:lineRule="auto"/>
        <w:ind w:firstLine="1418"/>
        <w:jc w:val="both"/>
        <w:rPr>
          <w:rFonts w:ascii="Times New Roman" w:hAnsi="Times New Roman"/>
          <w:sz w:val="24"/>
          <w:szCs w:val="24"/>
        </w:rPr>
      </w:pPr>
      <w:r w:rsidRPr="003C416E">
        <w:rPr>
          <w:rFonts w:ascii="Times New Roman" w:hAnsi="Times New Roman"/>
          <w:sz w:val="24"/>
          <w:szCs w:val="24"/>
        </w:rPr>
        <w:t xml:space="preserve">Belo Horizonte, </w:t>
      </w:r>
      <w:r w:rsidR="001057B6">
        <w:rPr>
          <w:rFonts w:ascii="Times New Roman" w:hAnsi="Times New Roman"/>
          <w:sz w:val="24"/>
          <w:szCs w:val="24"/>
        </w:rPr>
        <w:t>15</w:t>
      </w:r>
      <w:r>
        <w:rPr>
          <w:rFonts w:ascii="Times New Roman" w:hAnsi="Times New Roman"/>
          <w:sz w:val="24"/>
          <w:szCs w:val="24"/>
        </w:rPr>
        <w:t xml:space="preserve"> </w:t>
      </w:r>
      <w:r w:rsidRPr="003C416E">
        <w:rPr>
          <w:rFonts w:ascii="Times New Roman" w:hAnsi="Times New Roman"/>
          <w:sz w:val="24"/>
          <w:szCs w:val="24"/>
        </w:rPr>
        <w:t xml:space="preserve">de </w:t>
      </w:r>
      <w:r w:rsidR="001057B6">
        <w:rPr>
          <w:rFonts w:ascii="Times New Roman" w:hAnsi="Times New Roman"/>
          <w:sz w:val="24"/>
          <w:szCs w:val="24"/>
        </w:rPr>
        <w:t>maio</w:t>
      </w:r>
      <w:r w:rsidRPr="003C416E">
        <w:rPr>
          <w:rFonts w:ascii="Times New Roman" w:hAnsi="Times New Roman"/>
          <w:sz w:val="24"/>
          <w:szCs w:val="24"/>
        </w:rPr>
        <w:t xml:space="preserve"> de 2019</w:t>
      </w:r>
      <w:r>
        <w:rPr>
          <w:rFonts w:ascii="Times New Roman" w:hAnsi="Times New Roman"/>
          <w:sz w:val="24"/>
          <w:szCs w:val="24"/>
        </w:rPr>
        <w:t>.</w:t>
      </w:r>
    </w:p>
    <w:p w:rsidR="003C416E" w:rsidRPr="003C416E" w:rsidRDefault="003C416E" w:rsidP="003C416E">
      <w:pPr>
        <w:spacing w:after="0" w:line="360" w:lineRule="auto"/>
        <w:jc w:val="both"/>
        <w:rPr>
          <w:rFonts w:ascii="Times New Roman" w:hAnsi="Times New Roman"/>
          <w:sz w:val="24"/>
          <w:szCs w:val="24"/>
        </w:rPr>
      </w:pPr>
    </w:p>
    <w:p w:rsidR="003C416E" w:rsidRPr="003C416E" w:rsidRDefault="003C416E" w:rsidP="003C416E">
      <w:pPr>
        <w:spacing w:after="0" w:line="360" w:lineRule="auto"/>
        <w:ind w:firstLine="1418"/>
        <w:jc w:val="both"/>
        <w:rPr>
          <w:rFonts w:ascii="Times New Roman" w:hAnsi="Times New Roman"/>
          <w:sz w:val="24"/>
          <w:szCs w:val="24"/>
        </w:rPr>
      </w:pPr>
      <w:r w:rsidRPr="003C416E">
        <w:rPr>
          <w:rFonts w:ascii="Times New Roman" w:hAnsi="Times New Roman"/>
          <w:sz w:val="24"/>
          <w:szCs w:val="24"/>
        </w:rPr>
        <w:t>Senhor</w:t>
      </w:r>
      <w:r>
        <w:rPr>
          <w:rFonts w:ascii="Times New Roman" w:hAnsi="Times New Roman"/>
          <w:sz w:val="24"/>
          <w:szCs w:val="24"/>
        </w:rPr>
        <w:t>a</w:t>
      </w:r>
      <w:r w:rsidRPr="003C416E">
        <w:rPr>
          <w:rFonts w:ascii="Times New Roman" w:hAnsi="Times New Roman"/>
          <w:sz w:val="24"/>
          <w:szCs w:val="24"/>
        </w:rPr>
        <w:t xml:space="preserve"> Presidente,</w:t>
      </w:r>
    </w:p>
    <w:p w:rsidR="003C416E" w:rsidRPr="003C416E" w:rsidRDefault="003C416E" w:rsidP="003C416E">
      <w:pPr>
        <w:spacing w:after="0" w:line="360" w:lineRule="auto"/>
        <w:jc w:val="both"/>
        <w:rPr>
          <w:rFonts w:ascii="Times New Roman" w:hAnsi="Times New Roman"/>
          <w:sz w:val="24"/>
          <w:szCs w:val="24"/>
        </w:rPr>
      </w:pPr>
    </w:p>
    <w:p w:rsidR="003C416E" w:rsidRPr="003C416E" w:rsidRDefault="003C416E" w:rsidP="003C416E">
      <w:pPr>
        <w:tabs>
          <w:tab w:val="left" w:pos="709"/>
        </w:tabs>
        <w:spacing w:after="0" w:line="360" w:lineRule="auto"/>
        <w:ind w:firstLine="1418"/>
        <w:jc w:val="both"/>
        <w:rPr>
          <w:rFonts w:ascii="Times New Roman" w:hAnsi="Times New Roman"/>
          <w:sz w:val="24"/>
          <w:szCs w:val="24"/>
        </w:rPr>
      </w:pPr>
      <w:r w:rsidRPr="003C416E">
        <w:rPr>
          <w:rFonts w:ascii="Times New Roman" w:hAnsi="Times New Roman"/>
          <w:sz w:val="24"/>
          <w:szCs w:val="24"/>
        </w:rPr>
        <w:t>Tenho a honra de encaminhar a essa egrégia Casa, para que seja submetido à apreciação de Vossa Excelência e de seus ilustres pares, em cumprimento ao disposto no art. 131 da Lei Orgânica do Município de Belo Horizonte, na Lei Federal nº 4.320, de 17 de março de 1964, na Lei Complementar</w:t>
      </w:r>
      <w:r>
        <w:rPr>
          <w:rFonts w:ascii="Times New Roman" w:hAnsi="Times New Roman"/>
          <w:sz w:val="24"/>
          <w:szCs w:val="24"/>
        </w:rPr>
        <w:t xml:space="preserve"> Federal</w:t>
      </w:r>
      <w:r w:rsidRPr="003C416E">
        <w:rPr>
          <w:rFonts w:ascii="Times New Roman" w:hAnsi="Times New Roman"/>
          <w:sz w:val="24"/>
          <w:szCs w:val="24"/>
        </w:rPr>
        <w:t xml:space="preserve"> nº 101, de 4 de maio de 2000</w:t>
      </w:r>
      <w:r w:rsidRPr="003C416E">
        <w:rPr>
          <w:rFonts w:ascii="Times New Roman" w:hAnsi="Times New Roman"/>
          <w:i/>
          <w:sz w:val="24"/>
          <w:szCs w:val="24"/>
        </w:rPr>
        <w:t>,</w:t>
      </w:r>
      <w:r w:rsidRPr="003C416E">
        <w:rPr>
          <w:rFonts w:ascii="Times New Roman" w:hAnsi="Times New Roman"/>
          <w:sz w:val="24"/>
          <w:szCs w:val="24"/>
        </w:rPr>
        <w:t xml:space="preserve"> o projeto de lei que dispõe sobre as diretrizes para a elaboração da Lei do Orçamento Anual de 2020</w:t>
      </w:r>
      <w:r>
        <w:rPr>
          <w:rFonts w:ascii="Times New Roman" w:hAnsi="Times New Roman"/>
          <w:sz w:val="24"/>
          <w:szCs w:val="24"/>
        </w:rPr>
        <w:t xml:space="preserve"> e dá outras providências.</w:t>
      </w:r>
    </w:p>
    <w:p w:rsidR="003C416E" w:rsidRPr="003C416E" w:rsidRDefault="003C416E" w:rsidP="003C416E">
      <w:pPr>
        <w:pStyle w:val="Recuodecorpodetexto2"/>
        <w:tabs>
          <w:tab w:val="left" w:pos="709"/>
        </w:tabs>
        <w:spacing w:after="0" w:line="360" w:lineRule="auto"/>
        <w:ind w:left="0" w:firstLine="1418"/>
        <w:jc w:val="both"/>
        <w:rPr>
          <w:rFonts w:ascii="Times New Roman" w:hAnsi="Times New Roman"/>
          <w:sz w:val="24"/>
          <w:szCs w:val="24"/>
        </w:rPr>
      </w:pPr>
      <w:r w:rsidRPr="003C416E">
        <w:rPr>
          <w:rFonts w:ascii="Times New Roman" w:hAnsi="Times New Roman"/>
          <w:sz w:val="24"/>
          <w:szCs w:val="24"/>
        </w:rPr>
        <w:t>O presente projeto de lei incorpora as diretrizes e prioridades para o exercício de 2020 em dez áreas de resultado voltados para melhoria da qualidade de vida dos cidadãos.</w:t>
      </w:r>
    </w:p>
    <w:p w:rsidR="003C416E" w:rsidRPr="003C416E" w:rsidRDefault="003C416E" w:rsidP="003C416E">
      <w:pPr>
        <w:pStyle w:val="Recuodecorpodetexto2"/>
        <w:tabs>
          <w:tab w:val="left" w:pos="709"/>
        </w:tabs>
        <w:spacing w:after="0" w:line="360" w:lineRule="auto"/>
        <w:ind w:left="0" w:firstLine="1418"/>
        <w:jc w:val="both"/>
        <w:rPr>
          <w:rFonts w:ascii="Times New Roman" w:hAnsi="Times New Roman"/>
          <w:sz w:val="24"/>
          <w:szCs w:val="24"/>
        </w:rPr>
      </w:pPr>
      <w:r w:rsidRPr="003C416E">
        <w:rPr>
          <w:rFonts w:ascii="Times New Roman" w:hAnsi="Times New Roman"/>
          <w:sz w:val="24"/>
          <w:szCs w:val="24"/>
        </w:rPr>
        <w:t>Foram revistas as projeções das receitas e despesas para o período de 2019 a 2022, levando em consideração o crescimento do PIB de 2,2% para o 2019, de 2,7%, 2,6% e 2,5%, para os anos de 2020 a 2022 respectivamente, acrescido de uma taxa de inflação de 3,8% para 2019, 4,0% para o ano de 2020 e 3,7% para os anos de 2021 e 2022, além de ter sido observada a execução orçamentária da receita e despesa até o mês de abril de 2019 para</w:t>
      </w:r>
      <w:r>
        <w:rPr>
          <w:rFonts w:ascii="Times New Roman" w:hAnsi="Times New Roman"/>
          <w:sz w:val="24"/>
          <w:szCs w:val="24"/>
        </w:rPr>
        <w:t xml:space="preserve"> fins de projeções plurianuais.</w:t>
      </w:r>
    </w:p>
    <w:p w:rsidR="003C416E" w:rsidRPr="003C416E" w:rsidRDefault="003C416E" w:rsidP="003C416E">
      <w:pPr>
        <w:tabs>
          <w:tab w:val="left" w:pos="1418"/>
        </w:tabs>
        <w:spacing w:after="0" w:line="360" w:lineRule="auto"/>
        <w:ind w:firstLine="1418"/>
        <w:jc w:val="both"/>
        <w:rPr>
          <w:rFonts w:ascii="Times New Roman" w:hAnsi="Times New Roman"/>
          <w:sz w:val="24"/>
          <w:szCs w:val="24"/>
        </w:rPr>
      </w:pPr>
      <w:r w:rsidRPr="003C416E">
        <w:rPr>
          <w:rFonts w:ascii="Times New Roman" w:hAnsi="Times New Roman"/>
          <w:sz w:val="24"/>
          <w:szCs w:val="24"/>
        </w:rPr>
        <w:t>Certo de que este Projeto de Lei receberá a necessária aquiescência de Vossa Excelência e de seus ilustres pares, submeto-o a seu regular processamento, renovando protestos de elevado apreço.</w:t>
      </w:r>
    </w:p>
    <w:p w:rsidR="003C416E" w:rsidRPr="003C416E" w:rsidRDefault="003C416E" w:rsidP="003C416E">
      <w:pPr>
        <w:autoSpaceDE w:val="0"/>
        <w:autoSpaceDN w:val="0"/>
        <w:adjustRightInd w:val="0"/>
        <w:spacing w:after="0" w:line="360" w:lineRule="auto"/>
        <w:ind w:firstLine="1418"/>
        <w:jc w:val="both"/>
        <w:rPr>
          <w:rFonts w:ascii="Times New Roman" w:hAnsi="Times New Roman"/>
          <w:b/>
          <w:bCs/>
          <w:sz w:val="24"/>
          <w:szCs w:val="24"/>
        </w:rPr>
      </w:pPr>
    </w:p>
    <w:p w:rsidR="003C416E" w:rsidRPr="003C416E" w:rsidRDefault="003C416E" w:rsidP="003C416E">
      <w:pPr>
        <w:spacing w:after="0" w:line="360" w:lineRule="auto"/>
        <w:ind w:firstLine="1418"/>
        <w:jc w:val="both"/>
        <w:rPr>
          <w:rFonts w:ascii="Times New Roman" w:hAnsi="Times New Roman"/>
          <w:sz w:val="24"/>
          <w:szCs w:val="24"/>
        </w:rPr>
      </w:pPr>
    </w:p>
    <w:p w:rsidR="003C416E" w:rsidRPr="003C416E" w:rsidRDefault="003C416E" w:rsidP="003C416E">
      <w:pPr>
        <w:spacing w:after="0" w:line="360" w:lineRule="auto"/>
        <w:jc w:val="both"/>
        <w:rPr>
          <w:rFonts w:ascii="Times New Roman" w:hAnsi="Times New Roman"/>
          <w:sz w:val="24"/>
          <w:szCs w:val="24"/>
        </w:rPr>
      </w:pPr>
    </w:p>
    <w:p w:rsidR="003C416E" w:rsidRPr="003C416E" w:rsidRDefault="003C416E" w:rsidP="003C416E">
      <w:pPr>
        <w:tabs>
          <w:tab w:val="left" w:pos="3544"/>
        </w:tabs>
        <w:spacing w:after="0" w:line="360" w:lineRule="auto"/>
        <w:ind w:firstLine="1418"/>
        <w:jc w:val="both"/>
        <w:rPr>
          <w:rFonts w:ascii="Times New Roman" w:eastAsia="Calibri" w:hAnsi="Times New Roman" w:cs="Times New Roman"/>
          <w:b/>
          <w:sz w:val="24"/>
          <w:szCs w:val="24"/>
        </w:rPr>
      </w:pPr>
      <w:r w:rsidRPr="003C416E">
        <w:rPr>
          <w:rFonts w:ascii="Times New Roman" w:eastAsia="Calibri" w:hAnsi="Times New Roman" w:cs="Times New Roman"/>
          <w:b/>
          <w:sz w:val="24"/>
          <w:szCs w:val="24"/>
        </w:rPr>
        <w:t>Alexandre Kalil</w:t>
      </w:r>
    </w:p>
    <w:p w:rsidR="003C416E" w:rsidRPr="003C416E" w:rsidRDefault="003C416E" w:rsidP="003C416E">
      <w:pPr>
        <w:tabs>
          <w:tab w:val="left" w:pos="3544"/>
        </w:tabs>
        <w:spacing w:after="0" w:line="360" w:lineRule="auto"/>
        <w:ind w:firstLine="1418"/>
        <w:jc w:val="both"/>
        <w:rPr>
          <w:rFonts w:ascii="Times New Roman" w:eastAsia="Calibri" w:hAnsi="Times New Roman" w:cs="Times New Roman"/>
          <w:b/>
          <w:sz w:val="24"/>
          <w:szCs w:val="24"/>
        </w:rPr>
      </w:pPr>
      <w:r w:rsidRPr="003C416E">
        <w:rPr>
          <w:rFonts w:ascii="Times New Roman" w:eastAsia="Calibri" w:hAnsi="Times New Roman" w:cs="Times New Roman"/>
          <w:b/>
          <w:sz w:val="24"/>
          <w:szCs w:val="24"/>
        </w:rPr>
        <w:t>Prefeito de Belo Horizonte</w:t>
      </w:r>
    </w:p>
    <w:p w:rsidR="003C416E" w:rsidRPr="003C416E" w:rsidRDefault="003C416E" w:rsidP="003C416E">
      <w:pPr>
        <w:tabs>
          <w:tab w:val="left" w:pos="709"/>
        </w:tabs>
        <w:spacing w:after="0" w:line="360" w:lineRule="auto"/>
        <w:jc w:val="both"/>
        <w:rPr>
          <w:rFonts w:ascii="Times New Roman" w:eastAsia="Calibri" w:hAnsi="Times New Roman" w:cs="Times New Roman"/>
          <w:sz w:val="24"/>
          <w:szCs w:val="24"/>
        </w:rPr>
      </w:pPr>
    </w:p>
    <w:p w:rsidR="003C416E" w:rsidRPr="003C416E" w:rsidRDefault="003C416E" w:rsidP="003C416E">
      <w:pPr>
        <w:tabs>
          <w:tab w:val="left" w:pos="709"/>
        </w:tabs>
        <w:spacing w:after="0" w:line="360" w:lineRule="auto"/>
        <w:jc w:val="both"/>
        <w:rPr>
          <w:rFonts w:ascii="Times New Roman" w:eastAsia="Calibri" w:hAnsi="Times New Roman" w:cs="Times New Roman"/>
          <w:sz w:val="24"/>
          <w:szCs w:val="24"/>
        </w:rPr>
      </w:pPr>
    </w:p>
    <w:p w:rsidR="003C416E" w:rsidRPr="003C416E" w:rsidRDefault="003C416E" w:rsidP="003C416E">
      <w:pPr>
        <w:tabs>
          <w:tab w:val="left" w:pos="709"/>
        </w:tabs>
        <w:spacing w:after="0" w:line="360" w:lineRule="auto"/>
        <w:jc w:val="both"/>
        <w:rPr>
          <w:rFonts w:ascii="Times New Roman" w:eastAsia="Calibri" w:hAnsi="Times New Roman" w:cs="Times New Roman"/>
          <w:sz w:val="24"/>
          <w:szCs w:val="24"/>
        </w:rPr>
      </w:pPr>
      <w:r w:rsidRPr="003C416E">
        <w:rPr>
          <w:rFonts w:ascii="Times New Roman" w:eastAsia="Calibri" w:hAnsi="Times New Roman" w:cs="Times New Roman"/>
          <w:sz w:val="24"/>
          <w:szCs w:val="24"/>
        </w:rPr>
        <w:t>Excelentíssima Senhora</w:t>
      </w:r>
    </w:p>
    <w:p w:rsidR="003C416E" w:rsidRPr="003C416E" w:rsidRDefault="003C416E" w:rsidP="003C416E">
      <w:pPr>
        <w:spacing w:after="0" w:line="360" w:lineRule="auto"/>
        <w:rPr>
          <w:rFonts w:ascii="Times New Roman" w:eastAsia="Calibri" w:hAnsi="Times New Roman" w:cs="Times New Roman"/>
          <w:sz w:val="24"/>
          <w:szCs w:val="24"/>
        </w:rPr>
      </w:pPr>
      <w:r w:rsidRPr="003C416E">
        <w:rPr>
          <w:rFonts w:ascii="Times New Roman" w:eastAsia="Calibri" w:hAnsi="Times New Roman" w:cs="Times New Roman"/>
          <w:sz w:val="24"/>
          <w:szCs w:val="24"/>
        </w:rPr>
        <w:t>Vereadora Nely Aquino</w:t>
      </w:r>
    </w:p>
    <w:p w:rsidR="003C416E" w:rsidRPr="003C416E" w:rsidRDefault="003C416E" w:rsidP="003C416E">
      <w:pPr>
        <w:tabs>
          <w:tab w:val="left" w:pos="709"/>
        </w:tabs>
        <w:spacing w:after="0" w:line="360" w:lineRule="auto"/>
        <w:jc w:val="both"/>
        <w:rPr>
          <w:rFonts w:ascii="Times New Roman" w:eastAsia="Calibri" w:hAnsi="Times New Roman" w:cs="Times New Roman"/>
          <w:sz w:val="24"/>
          <w:szCs w:val="24"/>
        </w:rPr>
      </w:pPr>
      <w:r w:rsidRPr="003C416E">
        <w:rPr>
          <w:rFonts w:ascii="Times New Roman" w:eastAsia="Calibri" w:hAnsi="Times New Roman" w:cs="Times New Roman"/>
          <w:sz w:val="24"/>
          <w:szCs w:val="24"/>
        </w:rPr>
        <w:t xml:space="preserve">Presidente da Câmara Municipal da </w:t>
      </w:r>
    </w:p>
    <w:p w:rsidR="003C416E" w:rsidRPr="003C416E" w:rsidRDefault="003C416E" w:rsidP="003C416E">
      <w:pPr>
        <w:spacing w:after="0" w:line="360" w:lineRule="auto"/>
        <w:jc w:val="both"/>
        <w:rPr>
          <w:rFonts w:ascii="Times New Roman" w:eastAsia="Calibri" w:hAnsi="Times New Roman" w:cs="Times New Roman"/>
          <w:sz w:val="24"/>
          <w:szCs w:val="24"/>
        </w:rPr>
      </w:pPr>
      <w:r w:rsidRPr="003C416E">
        <w:rPr>
          <w:rFonts w:ascii="Times New Roman" w:eastAsia="Calibri" w:hAnsi="Times New Roman" w:cs="Times New Roman"/>
          <w:sz w:val="24"/>
          <w:szCs w:val="24"/>
        </w:rPr>
        <w:t>CAPITAL</w:t>
      </w:r>
    </w:p>
    <w:p w:rsidR="003C416E" w:rsidRDefault="003C416E">
      <w:pP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br w:type="page"/>
      </w:r>
    </w:p>
    <w:p w:rsidR="008576E0" w:rsidRDefault="008C2EE6" w:rsidP="00CD5329">
      <w:pPr>
        <w:shd w:val="clear" w:color="auto" w:fill="FFFFFF"/>
        <w:spacing w:after="0" w:line="360" w:lineRule="auto"/>
        <w:ind w:firstLine="1418"/>
        <w:jc w:val="both"/>
        <w:rPr>
          <w:rFonts w:ascii="Times New Roman" w:eastAsia="Times New Roman" w:hAnsi="Times New Roman" w:cs="Times New Roman"/>
          <w:b/>
          <w:bCs/>
          <w:sz w:val="24"/>
          <w:szCs w:val="24"/>
          <w:lang w:eastAsia="pt-BR"/>
        </w:rPr>
      </w:pPr>
      <w:r w:rsidRPr="00CD5329">
        <w:rPr>
          <w:rFonts w:ascii="Times New Roman" w:eastAsia="Times New Roman" w:hAnsi="Times New Roman" w:cs="Times New Roman"/>
          <w:b/>
          <w:bCs/>
          <w:sz w:val="24"/>
          <w:szCs w:val="24"/>
          <w:lang w:eastAsia="pt-BR"/>
        </w:rPr>
        <w:lastRenderedPageBreak/>
        <w:t xml:space="preserve">PROJETO DE </w:t>
      </w:r>
      <w:r w:rsidR="008576E0" w:rsidRPr="00CD5329">
        <w:rPr>
          <w:rFonts w:ascii="Times New Roman" w:eastAsia="Times New Roman" w:hAnsi="Times New Roman" w:cs="Times New Roman"/>
          <w:b/>
          <w:bCs/>
          <w:sz w:val="24"/>
          <w:szCs w:val="24"/>
          <w:lang w:eastAsia="pt-BR"/>
        </w:rPr>
        <w:t xml:space="preserve">LEI Nº </w:t>
      </w:r>
    </w:p>
    <w:p w:rsidR="009860CF" w:rsidRPr="00CD5329" w:rsidRDefault="009860CF"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CD5329" w:rsidRDefault="008576E0" w:rsidP="00CD5329">
      <w:pPr>
        <w:shd w:val="clear" w:color="auto" w:fill="FFFFFF"/>
        <w:spacing w:after="0" w:line="360" w:lineRule="auto"/>
        <w:ind w:firstLine="709"/>
        <w:rPr>
          <w:rFonts w:ascii="Times New Roman" w:eastAsia="Times New Roman" w:hAnsi="Times New Roman" w:cs="Times New Roman"/>
          <w:sz w:val="24"/>
          <w:szCs w:val="24"/>
          <w:lang w:eastAsia="pt-BR"/>
        </w:rPr>
      </w:pPr>
    </w:p>
    <w:p w:rsidR="008576E0" w:rsidRPr="00CD5329" w:rsidRDefault="008576E0" w:rsidP="00CD5329">
      <w:pPr>
        <w:shd w:val="clear" w:color="auto" w:fill="FFFFFF"/>
        <w:spacing w:after="0" w:line="360" w:lineRule="auto"/>
        <w:ind w:left="4536"/>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Dispõe sobre as diretrizes para elaboração da Lei do Orçamento Anual de 20</w:t>
      </w:r>
      <w:r w:rsidR="007E6251" w:rsidRPr="00CD5329">
        <w:rPr>
          <w:rFonts w:ascii="Times New Roman" w:eastAsia="Times New Roman" w:hAnsi="Times New Roman" w:cs="Times New Roman"/>
          <w:sz w:val="24"/>
          <w:szCs w:val="24"/>
          <w:lang w:eastAsia="pt-BR"/>
        </w:rPr>
        <w:t>20</w:t>
      </w:r>
      <w:r w:rsidRPr="00CD5329">
        <w:rPr>
          <w:rFonts w:ascii="Times New Roman" w:eastAsia="Times New Roman" w:hAnsi="Times New Roman" w:cs="Times New Roman"/>
          <w:sz w:val="24"/>
          <w:szCs w:val="24"/>
          <w:lang w:eastAsia="pt-BR"/>
        </w:rPr>
        <w:t xml:space="preserve"> e dá outras providências.</w:t>
      </w:r>
    </w:p>
    <w:p w:rsidR="008576E0" w:rsidRPr="00CD5329" w:rsidRDefault="008576E0" w:rsidP="00CD5329">
      <w:pPr>
        <w:shd w:val="clear" w:color="auto" w:fill="FFFFFF"/>
        <w:spacing w:after="0" w:line="360" w:lineRule="auto"/>
        <w:ind w:firstLine="709"/>
        <w:rPr>
          <w:rFonts w:ascii="Times New Roman" w:eastAsia="Times New Roman" w:hAnsi="Times New Roman" w:cs="Times New Roman"/>
          <w:sz w:val="24"/>
          <w:szCs w:val="24"/>
          <w:lang w:eastAsia="pt-BR"/>
        </w:rPr>
      </w:pPr>
    </w:p>
    <w:p w:rsidR="008576E0" w:rsidRPr="00CD5329" w:rsidRDefault="008576E0" w:rsidP="00CD5329">
      <w:pPr>
        <w:shd w:val="clear" w:color="auto" w:fill="FFFFFF"/>
        <w:spacing w:after="0" w:line="360" w:lineRule="auto"/>
        <w:ind w:firstLine="709"/>
        <w:rPr>
          <w:rFonts w:ascii="Times New Roman" w:eastAsia="Times New Roman" w:hAnsi="Times New Roman" w:cs="Times New Roman"/>
          <w:sz w:val="24"/>
          <w:szCs w:val="24"/>
          <w:lang w:eastAsia="pt-BR"/>
        </w:rPr>
      </w:pPr>
    </w:p>
    <w:p w:rsidR="008576E0" w:rsidRPr="00CD5329" w:rsidRDefault="008576E0" w:rsidP="00CD5329">
      <w:pPr>
        <w:shd w:val="clear" w:color="auto" w:fill="FFFFFF"/>
        <w:spacing w:after="0" w:line="360" w:lineRule="auto"/>
        <w:jc w:val="center"/>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CAPÍTULO I</w:t>
      </w:r>
    </w:p>
    <w:p w:rsidR="008576E0" w:rsidRPr="00CD5329" w:rsidRDefault="008576E0" w:rsidP="00CD5329">
      <w:pPr>
        <w:shd w:val="clear" w:color="auto" w:fill="FFFFFF"/>
        <w:spacing w:after="0" w:line="360" w:lineRule="auto"/>
        <w:jc w:val="center"/>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DISPOSIÇÃO PRELIMINAR</w:t>
      </w:r>
    </w:p>
    <w:p w:rsidR="008576E0" w:rsidRPr="00CD5329" w:rsidRDefault="008576E0"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CD5329" w:rsidRDefault="008576E0"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Art. 1º </w:t>
      </w:r>
      <w:r w:rsidR="009860CF">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Ficam estabelecidas, em cumprimento ao disposto no art. 131 da Lei Orgânica do Município de Belo Horizonte – LOMBH</w:t>
      </w:r>
      <w:r w:rsidR="009860CF">
        <w:rPr>
          <w:rFonts w:ascii="Times New Roman" w:eastAsia="Times New Roman" w:hAnsi="Times New Roman" w:cs="Times New Roman"/>
          <w:sz w:val="24"/>
          <w:szCs w:val="24"/>
          <w:lang w:eastAsia="pt-BR"/>
        </w:rPr>
        <w:t xml:space="preserve"> –</w:t>
      </w:r>
      <w:r w:rsidRPr="00CD5329">
        <w:rPr>
          <w:rFonts w:ascii="Times New Roman" w:eastAsia="Times New Roman" w:hAnsi="Times New Roman" w:cs="Times New Roman"/>
          <w:sz w:val="24"/>
          <w:szCs w:val="24"/>
          <w:lang w:eastAsia="pt-BR"/>
        </w:rPr>
        <w:t>, na Lei Federal nº 4.320, de 17 de março de 1964, e na Lei Complementar Federal nº 101, de 4 de maio de 2000, as diretrizes para a elaboração do orçamento do Município para o exercício de 20</w:t>
      </w:r>
      <w:r w:rsidR="007E6251" w:rsidRPr="00CD5329">
        <w:rPr>
          <w:rFonts w:ascii="Times New Roman" w:eastAsia="Times New Roman" w:hAnsi="Times New Roman" w:cs="Times New Roman"/>
          <w:sz w:val="24"/>
          <w:szCs w:val="24"/>
          <w:lang w:eastAsia="pt-BR"/>
        </w:rPr>
        <w:t>20</w:t>
      </w:r>
      <w:r w:rsidRPr="00CD5329">
        <w:rPr>
          <w:rFonts w:ascii="Times New Roman" w:eastAsia="Times New Roman" w:hAnsi="Times New Roman" w:cs="Times New Roman"/>
          <w:sz w:val="24"/>
          <w:szCs w:val="24"/>
          <w:lang w:eastAsia="pt-BR"/>
        </w:rPr>
        <w:t>, compreendendo:</w:t>
      </w:r>
    </w:p>
    <w:p w:rsidR="008576E0" w:rsidRPr="00CD5329" w:rsidRDefault="008576E0"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I </w:t>
      </w:r>
      <w:r w:rsidR="009860CF">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prioridades e metas da administração pública municipal;</w:t>
      </w:r>
    </w:p>
    <w:p w:rsidR="008576E0" w:rsidRPr="00CD5329" w:rsidRDefault="008576E0"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II </w:t>
      </w:r>
      <w:r w:rsidR="009860CF">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organização e estrutura dos orçamentos;</w:t>
      </w:r>
    </w:p>
    <w:p w:rsidR="008576E0" w:rsidRPr="00CD5329" w:rsidRDefault="008576E0"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III </w:t>
      </w:r>
      <w:r w:rsidR="009860CF">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diretrizes para elaboração e para execução dos orçamentos do Município e suas alterações;</w:t>
      </w:r>
    </w:p>
    <w:p w:rsidR="008576E0" w:rsidRPr="00CD5329" w:rsidRDefault="008576E0"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IV </w:t>
      </w:r>
      <w:r w:rsidR="009860CF">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disposições relativas às despesas do Município com pessoal e com encargos sociais;</w:t>
      </w:r>
    </w:p>
    <w:p w:rsidR="008576E0" w:rsidRPr="00CD5329" w:rsidRDefault="008576E0"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V </w:t>
      </w:r>
      <w:r w:rsidR="009860CF">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disposições sobre alterações da legislação tributária do Município;</w:t>
      </w:r>
    </w:p>
    <w:p w:rsidR="008576E0" w:rsidRPr="00CD5329" w:rsidRDefault="008576E0"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VI </w:t>
      </w:r>
      <w:r w:rsidR="009860CF">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disposições finais.</w:t>
      </w:r>
    </w:p>
    <w:p w:rsidR="008576E0" w:rsidRPr="00CD5329" w:rsidRDefault="008576E0"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742795" w:rsidRPr="00CD5329" w:rsidRDefault="00742795" w:rsidP="00CD5329">
      <w:pPr>
        <w:autoSpaceDE w:val="0"/>
        <w:autoSpaceDN w:val="0"/>
        <w:adjustRightInd w:val="0"/>
        <w:spacing w:after="0" w:line="360" w:lineRule="auto"/>
        <w:jc w:val="center"/>
        <w:rPr>
          <w:rFonts w:ascii="Times New Roman" w:hAnsi="Times New Roman" w:cs="Times New Roman"/>
          <w:sz w:val="24"/>
          <w:szCs w:val="24"/>
        </w:rPr>
      </w:pPr>
      <w:r w:rsidRPr="00CD5329">
        <w:rPr>
          <w:rFonts w:ascii="Times New Roman" w:hAnsi="Times New Roman" w:cs="Times New Roman"/>
          <w:sz w:val="24"/>
          <w:szCs w:val="24"/>
        </w:rPr>
        <w:t>CAPÍTULO II</w:t>
      </w:r>
    </w:p>
    <w:p w:rsidR="00742795" w:rsidRPr="00CD5329" w:rsidRDefault="00742795" w:rsidP="00CD5329">
      <w:pPr>
        <w:autoSpaceDE w:val="0"/>
        <w:autoSpaceDN w:val="0"/>
        <w:adjustRightInd w:val="0"/>
        <w:spacing w:after="0" w:line="360" w:lineRule="auto"/>
        <w:jc w:val="center"/>
        <w:rPr>
          <w:rFonts w:ascii="Times New Roman" w:hAnsi="Times New Roman" w:cs="Times New Roman"/>
          <w:sz w:val="24"/>
          <w:szCs w:val="24"/>
        </w:rPr>
      </w:pPr>
      <w:r w:rsidRPr="00CD5329">
        <w:rPr>
          <w:rFonts w:ascii="Times New Roman" w:hAnsi="Times New Roman" w:cs="Times New Roman"/>
          <w:sz w:val="24"/>
          <w:szCs w:val="24"/>
        </w:rPr>
        <w:t>DAS PRIORIDADES E METAS DA ADMINISTRAÇÃO PÚBLICA MUNICIPAL</w:t>
      </w:r>
    </w:p>
    <w:p w:rsidR="00742795" w:rsidRPr="00CD5329" w:rsidRDefault="00742795" w:rsidP="00CD5329">
      <w:pPr>
        <w:autoSpaceDE w:val="0"/>
        <w:autoSpaceDN w:val="0"/>
        <w:adjustRightInd w:val="0"/>
        <w:spacing w:after="0" w:line="360" w:lineRule="auto"/>
        <w:ind w:firstLine="1418"/>
        <w:jc w:val="both"/>
        <w:rPr>
          <w:rFonts w:ascii="Times New Roman" w:hAnsi="Times New Roman" w:cs="Times New Roman"/>
          <w:sz w:val="24"/>
          <w:szCs w:val="24"/>
        </w:rPr>
      </w:pP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Art. 2º </w:t>
      </w:r>
      <w:r w:rsidR="000E298A">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As prioridades e metas da administração pública municipal para o exercício de 2020, conforme o art. 127 da LOMBH, respeitadas as disposições constitucionais e legais, correspondem, para o Poder Executivo, às metas relativas ao exercício de 2020 definidas e constantes no Plano Plurianual de Ação Governamental</w:t>
      </w:r>
      <w:r w:rsidR="0041662E">
        <w:rPr>
          <w:rFonts w:ascii="Times New Roman" w:eastAsia="Times New Roman" w:hAnsi="Times New Roman" w:cs="Times New Roman"/>
          <w:sz w:val="24"/>
          <w:szCs w:val="24"/>
          <w:lang w:eastAsia="pt-BR"/>
        </w:rPr>
        <w:t xml:space="preserve"> – </w:t>
      </w:r>
      <w:r w:rsidRPr="00CD5329">
        <w:rPr>
          <w:rFonts w:ascii="Times New Roman" w:eastAsia="Times New Roman" w:hAnsi="Times New Roman" w:cs="Times New Roman"/>
          <w:sz w:val="24"/>
          <w:szCs w:val="24"/>
          <w:lang w:eastAsia="pt-BR"/>
        </w:rPr>
        <w:t xml:space="preserve">PPAG 2018-2021, cujo projeto de revisão será enviado ao Poder Legislativo até 30 de setembro do corrente exercício, e serão adequadas às condições de implementação e gerenciamento dos projetos estratégicos, que terão precedência na alocação de recursos na Lei do Orçamento Anual – LOA – de 2020, bem como na </w:t>
      </w:r>
      <w:r w:rsidRPr="00CD5329">
        <w:rPr>
          <w:rFonts w:ascii="Times New Roman" w:eastAsia="Times New Roman" w:hAnsi="Times New Roman" w:cs="Times New Roman"/>
          <w:sz w:val="24"/>
          <w:szCs w:val="24"/>
          <w:lang w:eastAsia="pt-BR"/>
        </w:rPr>
        <w:lastRenderedPageBreak/>
        <w:t>sua execução, não se constituindo, entretanto, em limite à programação de despesas, observando-se as seguintes diretrizes gerais, destacadas por Área de Resultado: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I </w:t>
      </w:r>
      <w:r w:rsidR="0041662E">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Área de Resultado Saúde: </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a) aprimoramento dos investimentos e da prestação de serviços de atendimento à saúde, com humanização dos serviços, qualificação e capacitação dos profissionais atendentes,</w:t>
      </w:r>
      <w:r w:rsidR="002C34C8">
        <w:rPr>
          <w:rFonts w:ascii="Times New Roman" w:eastAsia="Times New Roman" w:hAnsi="Times New Roman" w:cs="Times New Roman"/>
          <w:sz w:val="24"/>
          <w:szCs w:val="24"/>
          <w:lang w:eastAsia="pt-BR"/>
        </w:rPr>
        <w:t xml:space="preserve"> e</w:t>
      </w:r>
      <w:r w:rsidRPr="00CD5329">
        <w:rPr>
          <w:rFonts w:ascii="Times New Roman" w:eastAsia="Times New Roman" w:hAnsi="Times New Roman" w:cs="Times New Roman"/>
          <w:sz w:val="24"/>
          <w:szCs w:val="24"/>
          <w:lang w:eastAsia="pt-BR"/>
        </w:rPr>
        <w:t xml:space="preserve"> suporte à implementação do Plano Municipal de Saúde;</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b) adoção de estratégias de combate à mortalidade materna, neonatal e infantil;</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c) melhoria do atendimento da atenção básica, da atenção especializada, ambulatorial, hospitalar e psicossocial;</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d) desenvolvimento de ações estruturantes de prevenção, tratamento e reinserção social das pessoas com necessidades decorrentes do uso de álcool e outras drogas;</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e) aprimoramento da vigilância sanitária, com a reestruturação do processo de licenciamento e inspeção sanitária com base no risco, com prevenção de zoonoses endêmicas, inclusive com realização de campanhas educativas;</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f) atendimento com atenção especial aos idosos, crianças, adolescentes, mulheres, jovens e pessoas com deficiência;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g) promoção do acesso da população, especialmente dos diabéticos e hipertensos, aos medicamentos e insumos necessários ao controle médico e aos tratamentos de saúde;</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h) promoção do acesso a ações e serviços para efetivação, proteção e recuperação da saúde da criança e do adolescente, inclusive daqueles com deficiência, que necessitem de tratamento, habilitação ou reabilitação, conforme sua necessidade específica;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i) estabelecimento de políticas, planos, programas e serviços que atendam especificamente a primeira infância, visando o seu desenvolvimento integral;</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j) aprimoramento dos investimentos no atendimento de urgência e emergência, com implementação de novos suportes e recursos para o Serviço de Atendimento Móvel de Urgência – SAMU;</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k) promoção de ações para o combate ao suicídio, inclusive com realização de campanhas educativas e palestras com a participação de instituições que realizem trabalhos para esse fim;</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l) busca ativa da gestante ou puérpera que não iniciar ou que abandonar as consultas de pré-natal e de pós-parto, bem como possibilidade de acesso integral aos serviços de pré-natal humanizado para essas mulheres;</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lastRenderedPageBreak/>
        <w:t xml:space="preserve">m) promoção da saúde integral da população negra, priorizando a redução das desigualdades </w:t>
      </w:r>
      <w:r w:rsidR="00292E8F" w:rsidRPr="00CD5329">
        <w:rPr>
          <w:rFonts w:ascii="Times New Roman" w:eastAsia="Times New Roman" w:hAnsi="Times New Roman" w:cs="Times New Roman"/>
          <w:sz w:val="24"/>
          <w:szCs w:val="24"/>
          <w:lang w:eastAsia="pt-BR"/>
        </w:rPr>
        <w:t>étnico-</w:t>
      </w:r>
      <w:r w:rsidRPr="00CD5329">
        <w:rPr>
          <w:rFonts w:ascii="Times New Roman" w:eastAsia="Times New Roman" w:hAnsi="Times New Roman" w:cs="Times New Roman"/>
          <w:sz w:val="24"/>
          <w:szCs w:val="24"/>
          <w:lang w:eastAsia="pt-BR"/>
        </w:rPr>
        <w:t>raciais</w:t>
      </w:r>
      <w:r w:rsidR="00596F3C" w:rsidRPr="00CD5329">
        <w:rPr>
          <w:rFonts w:ascii="Times New Roman" w:eastAsia="Times New Roman" w:hAnsi="Times New Roman" w:cs="Times New Roman"/>
          <w:sz w:val="24"/>
          <w:szCs w:val="24"/>
          <w:lang w:eastAsia="pt-BR"/>
        </w:rPr>
        <w:t xml:space="preserve"> e</w:t>
      </w:r>
      <w:r w:rsidRPr="00CD5329">
        <w:rPr>
          <w:rFonts w:ascii="Times New Roman" w:eastAsia="Times New Roman" w:hAnsi="Times New Roman" w:cs="Times New Roman"/>
          <w:sz w:val="24"/>
          <w:szCs w:val="24"/>
          <w:lang w:eastAsia="pt-BR"/>
        </w:rPr>
        <w:t xml:space="preserve"> o enfrentamento ao racismo e à discriminação nas instituições e nos serviços de saúde municipal;</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n) promoção de ações de formação e educação permanente para trabalhadores da Saúde, visando à promoção da equidade em saúde da população negra e ao enfrentamento ao racismo institucional;</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II </w:t>
      </w:r>
      <w:r w:rsidR="00596F3C">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Área de Resultado Educação: </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a) promoção do acesso à educação básica, melhoria da qualidade do ensino e da aprendizagem nos níveis de Educação Infantil e Ensino Fundamental;</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b) garantia da educação inclusiva e equitativa, com acessibilidade arquitetônica e melhor distribuição das salas de Atendimento Educacional Especializado – </w:t>
      </w:r>
      <w:r w:rsidR="007C503F">
        <w:rPr>
          <w:rFonts w:ascii="Times New Roman" w:eastAsia="Times New Roman" w:hAnsi="Times New Roman" w:cs="Times New Roman"/>
          <w:sz w:val="24"/>
          <w:szCs w:val="24"/>
          <w:lang w:eastAsia="pt-BR"/>
        </w:rPr>
        <w:t xml:space="preserve">AEE – </w:t>
      </w:r>
      <w:r w:rsidRPr="00CD5329">
        <w:rPr>
          <w:rFonts w:ascii="Times New Roman" w:eastAsia="Times New Roman" w:hAnsi="Times New Roman" w:cs="Times New Roman"/>
          <w:sz w:val="24"/>
          <w:szCs w:val="24"/>
          <w:lang w:eastAsia="pt-BR"/>
        </w:rPr>
        <w:t>nas escolas</w:t>
      </w:r>
      <w:r w:rsidR="00292E8F">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com objetivo de promover sistematicamente uma política que considere as diversidades étnico-raciais e as condições de equidade na promoção da cidadania nos ambientes de convivência escolar e na erradicação de todas as formas de discriminação;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c) suporte à execução das metas constantes no Plano Municipal de Educação – PME</w:t>
      </w:r>
      <w:r w:rsidR="0026583A">
        <w:rPr>
          <w:rFonts w:ascii="Times New Roman" w:eastAsia="Times New Roman" w:hAnsi="Times New Roman" w:cs="Times New Roman"/>
          <w:sz w:val="24"/>
          <w:szCs w:val="24"/>
          <w:lang w:eastAsia="pt-BR"/>
        </w:rPr>
        <w:t xml:space="preserve"> –</w:t>
      </w:r>
      <w:r w:rsidRPr="00CD5329">
        <w:rPr>
          <w:rFonts w:ascii="Times New Roman" w:eastAsia="Times New Roman" w:hAnsi="Times New Roman" w:cs="Times New Roman"/>
          <w:sz w:val="24"/>
          <w:szCs w:val="24"/>
          <w:lang w:eastAsia="pt-BR"/>
        </w:rPr>
        <w:t>, com ênfase na divulgação, com transparência e publicidade, dos resultados das avaliações periódicas relativas ao alcance das metas previstas e proposição de políticas públicas para assegurar a implementação das estratégias e cumprimento das metas;</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d) promoção das ações do programa Escola Integrada, com ênfase no aumento do atendimento;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e) valorização, aperfeiçoamento e qualificação de professores e diretores de escolas municipais;</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f) incentivo à participação da comunidade e das famílias no processo educativo e intensificação das ações conjuntas entre as outras políticas sociais do Município;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g) ampliação do uso de novas tecnologias que permitam o acompanhamento da aprendizagem e o desenvolvimento integral do estudante;</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h) incentivo ao processo de construção de uma cultura de paz nas unidades escolares;</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i) oferta de vagas na Educação Infantil da Rede Municipal de Educação para crianças de zero a cinco anos de idade em turnos parcial e integral, priorizando a atualização de estudos para identificar a demanda por educação infantil em Belo Horizonte;</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j) melhoria e ampliação do atendimento à Educação de Jovens e Adultos, nos diversos turnos, em parceria com instituições da sociedade civil, acompanhada da mensuração da demanda ativa por vagas;</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III </w:t>
      </w:r>
      <w:r w:rsidR="00E0666C">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Área de Resultado Segurança: </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a) desenvolvimento de ações de prevenção primária à violência;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b) patrulhamento preventivo;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c) melhoria das condições de segurança pública no Município, em suas unidades próprias e nas vias públicas, assegurando um ambiente pacífico e seguro na cidade, priorizando ações de prevenção à violência para crianças, adolescentes e jovens em situação de risco e as zonas de especial interesse social da cidade;</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d) garantir à segurança pública uma perspectiva sistêmica de prevenção e enfrentamento da violência, expressa na integração permanente entre órgãos públicos e sociedade civil e construída de forma participativa;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e) manutenção do programa de videomonitoramento da cidade, em vias públicas e próprios públicos, como forma de levar ao cidadão uma percepção de melhoria na qualidade da segurança;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f) desenvolvimento de políticas que visem ao enfrentamento à violência e à redução dos homicídios em territórios de maior vulnerabilidade juvenil;</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IV </w:t>
      </w:r>
      <w:r w:rsidR="00F25C04">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Área de Resultado Mobilidade Urbana: </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a) garantia da mobilidade sustentável e da acessibilidade no espaço urbano;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b) integração do sistema de transportes não motorizados aos sistemas convencionais municipal e metropolitano;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c) priorização e melhoria da qualidade e do conforto do transporte público coletivo;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d) melhoria da circulação e da segurança do transporte público coletivo;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e) ampliação do sistema de linhas de transporte público em vilas, favelas e ocupações do Município;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f) melhoria do sistema de trânsito, com intervenções em vias urbanas qualificadas;</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g) aprimoramento da política de logística urbana de Belo Horizonte por meio do incentivo ao uso de tecnologias menos poluentes, de modos sustentáveis de transporte com baixas emissões e da integração da discussão e da busca por soluções que englobem a relação direta entre mobilidade urbana, mudanças climáticas, gases de efeito estufa e poluição local, visando à promoção de maior acessibilidade física e econômica no espaço urbano;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h) realização de campanhas educativas para a mobilidade urbana ativa;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i) incentivo à mobilidade ativa, também conhecida como não motorizada, em detrimento do transporte individual motorizado, por meio de adoção de medidas sistêmicas para a priorização da bicicleta em toda a cidade;</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lastRenderedPageBreak/>
        <w:t>j) pacificação da circulação, com o objetivo de erradicar as mortes e acidentes no trânsito;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k) garantia de acessibilidade no transporte público, nas estações do Move e nos passeios públicos, com melhoria das calçadas e travessias que aumentem a qualidade na mobilidade a pé;</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l) promoção da transparência, da participação e do controle social na mobilidade urbana;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m) garantia da modicidade tarifária e da prioridade do transporte público em relação aos demais modos de transporte do município;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n) incentivo à pesquisa para melhoria da mobilidade urbana;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o) ampliação das ciclovias, garantida a execução de obras de infraestrutura, com ênfase na integração com o sistema de transporte convencional municipal e metropolitano;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V </w:t>
      </w:r>
      <w:r w:rsidR="00A974D6">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Área de Resultado Habitação, Urbanização, Regulação e Ambiente Urbano: </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a) fortalecimento da política habitacional de interesse social, assegurando à população de baixa renda e, em especial, aos moradores de vilas e favelas e de outras áreas e zonas de interesse social, a moradia digna, por meio de intervenções urbanas sustentáveis, com regularização fundiária, assistência técnica e produção de novas moradias com qualidade;</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b) eliminação das áreas e edificações de risco geológico alto e muito alto;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c) desenvolvimento urbano ordenado, controle urbano, revitalização de espaços urbanos, conservação de vias e garantia dos serviços de manutenção necessários aos espaços públicos da cidade;</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d) readequação e </w:t>
      </w:r>
      <w:r w:rsidR="00C35493">
        <w:rPr>
          <w:rFonts w:ascii="Times New Roman" w:eastAsia="Times New Roman" w:hAnsi="Times New Roman" w:cs="Times New Roman"/>
          <w:sz w:val="24"/>
          <w:szCs w:val="24"/>
          <w:lang w:eastAsia="pt-BR"/>
        </w:rPr>
        <w:t xml:space="preserve"> nova destinação </w:t>
      </w:r>
      <w:r w:rsidRPr="00CD5329">
        <w:rPr>
          <w:rFonts w:ascii="Times New Roman" w:eastAsia="Times New Roman" w:hAnsi="Times New Roman" w:cs="Times New Roman"/>
          <w:sz w:val="24"/>
          <w:szCs w:val="24"/>
          <w:lang w:eastAsia="pt-BR"/>
        </w:rPr>
        <w:t>de imóveis abandonados para habitação social;</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e) melhoria das condições urbanísticas da cidade por meio da regularização urbanística e ambiental;</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f) formação e fortalecimento de parcerias com as organizações sociais e associações de moradores instaladas nas comunidades economicamente mais vulneráveis;</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g) promoção de política de locação social para famílias de baixa renda;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h) promoção da criação e do fortalecimento de centralidades urbanas em rede com processos de planejamento metropolitano, envolvendo instrumentos inovadores de gestão, e a reestruturação territorial metropolitana e de suas políticas integradas;</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i) articulação do Município de Belo Horizonte com a região metropolitana, promovendo participação efetiva no processo de aprovação do Planejamento Metropolitano;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VI </w:t>
      </w:r>
      <w:r w:rsidR="008977D7">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Área de Resultado Desenvolvimento Econômico e Turismo: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lastRenderedPageBreak/>
        <w:t>a) fortalecimento das políticas de estímulo ao desenvolvimento econômico do Município, com desburocratização, simplificação, melhoria do ambiente de negócios e incentivo ao micro e pequeno empresário, visando ao fomento do empreendedorismo e da economia popular solidária;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b) estudos e prospecção de setores de geração de emprego e renda;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c) ampliação e investimento nos cursos de qualificação;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d) fortalecimento do segmento de turismo de lazer, negócios, eventos e congressos, com qualificação dos profissionais e dos gestores do setor de turismo;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e) ampliação do apoio ao microcrédito produtivo, divulgação de oportunidades de investimentos e fomento à permanência de empresas, especialmente de base tecnológica;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f) viabilizar ações de apoio a grupos de economia solidária, como meio de geração de trabalho e renda e de incentivo à economia criativa e à agricultura urbana, de modo a fortalecer os empreendimentos com formação profissional e assessoria técnica, estimulando a comercialização e o apoio financeiro;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VII </w:t>
      </w:r>
      <w:r w:rsidR="008977D7">
        <w:rPr>
          <w:rFonts w:ascii="Times New Roman" w:eastAsia="Times New Roman" w:hAnsi="Times New Roman" w:cs="Times New Roman"/>
          <w:sz w:val="24"/>
          <w:szCs w:val="24"/>
          <w:lang w:eastAsia="pt-BR"/>
        </w:rPr>
        <w:t>–</w:t>
      </w:r>
      <w:r w:rsidRPr="00CD5329">
        <w:rPr>
          <w:rFonts w:ascii="Times New Roman" w:eastAsia="Times New Roman" w:hAnsi="Times New Roman" w:cs="Times New Roman"/>
          <w:sz w:val="24"/>
          <w:szCs w:val="24"/>
          <w:lang w:eastAsia="pt-BR"/>
        </w:rPr>
        <w:t xml:space="preserve"> Área de Resultado Cultura: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a) garantia dos direitos culturais e fortalecimento da cultura de Belo Horizonte em suas dimensões simbólica, econômica e cidadã</w:t>
      </w:r>
      <w:r w:rsidR="003F2FDC">
        <w:rPr>
          <w:rFonts w:ascii="Times New Roman" w:eastAsia="Times New Roman" w:hAnsi="Times New Roman" w:cs="Times New Roman"/>
          <w:sz w:val="24"/>
          <w:szCs w:val="24"/>
          <w:lang w:eastAsia="pt-BR"/>
        </w:rPr>
        <w:t>;</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b) suporte à execução das metas constantes no Plano Municipal de Cultura;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c) viabilização e fortalecimento das instâncias de participação e controle social para a formulação, a implementação, o monitoramento e o acompanhamento das políticas públicas de cultura;</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d) promoção, apoio e incentivo à formação cultural e ao acesso da população aos bens e atividades culturais do Município;</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e) estímulo à apropriação do espaço público urbano, como praças e parques, para atividades culturais e artísticas;</w:t>
      </w:r>
    </w:p>
    <w:p w:rsidR="00742795" w:rsidRPr="00CD5329"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f) viabilização da expansão e da descentralização regional das manifestações culturais e artísticas e das manifestações da cultura popular;</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CD5329">
        <w:rPr>
          <w:rFonts w:ascii="Times New Roman" w:eastAsia="Times New Roman" w:hAnsi="Times New Roman" w:cs="Times New Roman"/>
          <w:sz w:val="24"/>
          <w:szCs w:val="24"/>
          <w:lang w:eastAsia="pt-BR"/>
        </w:rPr>
        <w:t xml:space="preserve">g) capilarização </w:t>
      </w:r>
      <w:r w:rsidRPr="00912B8B">
        <w:rPr>
          <w:rFonts w:ascii="Times New Roman" w:eastAsia="Times New Roman" w:hAnsi="Times New Roman" w:cs="Times New Roman"/>
          <w:sz w:val="24"/>
          <w:szCs w:val="24"/>
          <w:lang w:eastAsia="pt-BR"/>
        </w:rPr>
        <w:t>da política pública de cultura nas regiões da cidade, com promoção das políticas setoriais, democratizando e garantindo o acesso amplo da população à arte e à cultura, de forma integrada às outras políticas do Município;</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h) fomento do pleno funcionamento dos centros culturais;</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i) promoção de iniciativas culturais que valorizem a diversidade étnico-racial do Município;</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lastRenderedPageBreak/>
        <w:t>j) fomento e promoção das linguagens artísticas, garantindo as condições de criação, produção, circulação, formação e pesquisa por parte de artistas, técnicos e produtores, projetando a cultura de Belo Horizonte no estado, no país e no mundo;</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k) divulgação e promoção descentralizada da Lei Municipal de Incentivo à Cultura;</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l) valorização da formação cultural de indivíduos, grupos, técnicos, agentes públicos municipais e comunidades;</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m) preservação e valorização do patrimônio cultural material e imaterial, do patrimônio arquitetônico, da história e da memória do Município;</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VIII </w:t>
      </w:r>
      <w:r w:rsidR="0074491E">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Área de Resultado Sustentabilidade Ambiental: </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a) promoção de uma política ambiental integrada, com utilização do potencial ecoturístico dos parques e apoio a programas de educação ambiental;</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b) melhoria da qualidade ambiental e da infraestrutura dos parques;</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c) preservação e ampliação das áreas verdes públicas e dos parques municipais, com foco na melhoria dos parques já existentes;</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d) elaboração de plano de manejo para os parques municipais, respeitando as suas características e particularidades;</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e) promoção de serviços de limpeza urbana e coleta dos resíduos sólidos em todo o Município, de forma regionalizada, prestados diretamente ou por contratação de terceiros, inclusive associações ou cooperativas formadas exclusivamente por pessoas de baixa renda reconhecidas pelo poder público como catadores de materiais recicláveis, e manejo da destinação de resíduos, com expansão da área de cobertura dos serviços de coleta seletiva;</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f) fiscalização e monitoramento ambiental informatizado das diferentes variáveis ambientais (ar, água, solo, arborização urbana e poluição sonora), com sistemas de alerta antecipado de risco de inundações;</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g) investimento em obras de contenção e prevenção de enchentes;</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h) incentivo aos programas de cooperação à gestão integrada de recursos hídricos em parceria com outras cidades da Região Metropolitana de Belo Horizonte;</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i) preservação ambiental por meio de ações que não canalizem os cursos d'água;</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j) valorização e proteção da fauna urbana e silvestre por meio da gestão intersetorial da política municipal de proteção animal;</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k) planejamento ambiental para orientar as intervenções antrópicas no sentido de reconhecer e preservar elementos naturais, favorecendo o equilíbrio, a biodiversidade em ambiente urbano e a preservação de áreas verdes em torno de nascentes e corpos d’água, com a conservação </w:t>
      </w:r>
      <w:r w:rsidRPr="00912B8B">
        <w:rPr>
          <w:rFonts w:ascii="Times New Roman" w:eastAsia="Times New Roman" w:hAnsi="Times New Roman" w:cs="Times New Roman"/>
          <w:sz w:val="24"/>
          <w:szCs w:val="24"/>
          <w:lang w:eastAsia="pt-BR"/>
        </w:rPr>
        <w:lastRenderedPageBreak/>
        <w:t>da cobertura vegetal que assegure a manutenção de áreas permeáveis, promovendo a proteção e a compatibilização com a atividade humana, predominando o interesse social;</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IX </w:t>
      </w:r>
      <w:r w:rsidR="00C6666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Área de Resultado Proteção Social, Segurança Alimentar e Esportes: </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a) integração e promoção das políticas de inclusão social e defesa dos direitos humanos com as diversas áreas de políticas públicas do Município;</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b) promoção de ações afirmativas para a inclusão de grupos sociais vulneráveis;</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c) fortalecimento do Sistema Único de Assistência Social – Suas</w:t>
      </w:r>
      <w:r w:rsidR="00C66663">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 xml:space="preserve"> e do Sistema da Segurança Alimentar e Nutricional – Sisan;</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d) aprimoramento das políticas de prevenção, proteção e promoção voltadas para </w:t>
      </w:r>
      <w:r w:rsidR="0029728C">
        <w:rPr>
          <w:rFonts w:ascii="Times New Roman" w:eastAsia="Times New Roman" w:hAnsi="Times New Roman" w:cs="Times New Roman"/>
          <w:sz w:val="24"/>
          <w:szCs w:val="24"/>
          <w:lang w:eastAsia="pt-BR"/>
        </w:rPr>
        <w:t xml:space="preserve">as </w:t>
      </w:r>
      <w:r w:rsidRPr="00912B8B">
        <w:rPr>
          <w:rFonts w:ascii="Times New Roman" w:eastAsia="Times New Roman" w:hAnsi="Times New Roman" w:cs="Times New Roman"/>
          <w:sz w:val="24"/>
          <w:szCs w:val="24"/>
          <w:lang w:eastAsia="pt-BR"/>
        </w:rPr>
        <w:t xml:space="preserve">crianças, </w:t>
      </w:r>
      <w:r w:rsidR="0029728C">
        <w:rPr>
          <w:rFonts w:ascii="Times New Roman" w:eastAsia="Times New Roman" w:hAnsi="Times New Roman" w:cs="Times New Roman"/>
          <w:sz w:val="24"/>
          <w:szCs w:val="24"/>
          <w:lang w:eastAsia="pt-BR"/>
        </w:rPr>
        <w:t xml:space="preserve">os </w:t>
      </w:r>
      <w:r w:rsidRPr="00912B8B">
        <w:rPr>
          <w:rFonts w:ascii="Times New Roman" w:eastAsia="Times New Roman" w:hAnsi="Times New Roman" w:cs="Times New Roman"/>
          <w:sz w:val="24"/>
          <w:szCs w:val="24"/>
          <w:lang w:eastAsia="pt-BR"/>
        </w:rPr>
        <w:t xml:space="preserve">adolescentes, </w:t>
      </w:r>
      <w:r w:rsidR="0029728C">
        <w:rPr>
          <w:rFonts w:ascii="Times New Roman" w:eastAsia="Times New Roman" w:hAnsi="Times New Roman" w:cs="Times New Roman"/>
          <w:sz w:val="24"/>
          <w:szCs w:val="24"/>
          <w:lang w:eastAsia="pt-BR"/>
        </w:rPr>
        <w:t xml:space="preserve">as </w:t>
      </w:r>
      <w:r w:rsidRPr="00912B8B">
        <w:rPr>
          <w:rFonts w:ascii="Times New Roman" w:eastAsia="Times New Roman" w:hAnsi="Times New Roman" w:cs="Times New Roman"/>
          <w:sz w:val="24"/>
          <w:szCs w:val="24"/>
          <w:lang w:eastAsia="pt-BR"/>
        </w:rPr>
        <w:t xml:space="preserve">mulheres, </w:t>
      </w:r>
      <w:r w:rsidR="0029728C">
        <w:rPr>
          <w:rFonts w:ascii="Times New Roman" w:eastAsia="Times New Roman" w:hAnsi="Times New Roman" w:cs="Times New Roman"/>
          <w:sz w:val="24"/>
          <w:szCs w:val="24"/>
          <w:lang w:eastAsia="pt-BR"/>
        </w:rPr>
        <w:t xml:space="preserve">os </w:t>
      </w:r>
      <w:r w:rsidRPr="00912B8B">
        <w:rPr>
          <w:rFonts w:ascii="Times New Roman" w:eastAsia="Times New Roman" w:hAnsi="Times New Roman" w:cs="Times New Roman"/>
          <w:sz w:val="24"/>
          <w:szCs w:val="24"/>
          <w:lang w:eastAsia="pt-BR"/>
        </w:rPr>
        <w:t xml:space="preserve">jovens, </w:t>
      </w:r>
      <w:r w:rsidR="0029728C">
        <w:rPr>
          <w:rFonts w:ascii="Times New Roman" w:eastAsia="Times New Roman" w:hAnsi="Times New Roman" w:cs="Times New Roman"/>
          <w:sz w:val="24"/>
          <w:szCs w:val="24"/>
          <w:lang w:eastAsia="pt-BR"/>
        </w:rPr>
        <w:t xml:space="preserve">os </w:t>
      </w:r>
      <w:r w:rsidRPr="00912B8B">
        <w:rPr>
          <w:rFonts w:ascii="Times New Roman" w:eastAsia="Times New Roman" w:hAnsi="Times New Roman" w:cs="Times New Roman"/>
          <w:sz w:val="24"/>
          <w:szCs w:val="24"/>
          <w:lang w:eastAsia="pt-BR"/>
        </w:rPr>
        <w:t>idosos,</w:t>
      </w:r>
      <w:r w:rsidR="00060F8D">
        <w:rPr>
          <w:rFonts w:ascii="Times New Roman" w:eastAsia="Times New Roman" w:hAnsi="Times New Roman" w:cs="Times New Roman"/>
          <w:sz w:val="24"/>
          <w:szCs w:val="24"/>
          <w:lang w:eastAsia="pt-BR"/>
        </w:rPr>
        <w:t xml:space="preserve"> a população em situação de rua e</w:t>
      </w:r>
      <w:r w:rsidRPr="00912B8B">
        <w:rPr>
          <w:rFonts w:ascii="Times New Roman" w:eastAsia="Times New Roman" w:hAnsi="Times New Roman" w:cs="Times New Roman"/>
          <w:sz w:val="24"/>
          <w:szCs w:val="24"/>
          <w:lang w:eastAsia="pt-BR"/>
        </w:rPr>
        <w:t xml:space="preserve"> </w:t>
      </w:r>
      <w:r w:rsidR="0029728C">
        <w:rPr>
          <w:rFonts w:ascii="Times New Roman" w:eastAsia="Times New Roman" w:hAnsi="Times New Roman" w:cs="Times New Roman"/>
          <w:sz w:val="24"/>
          <w:szCs w:val="24"/>
          <w:lang w:eastAsia="pt-BR"/>
        </w:rPr>
        <w:t xml:space="preserve">as </w:t>
      </w:r>
      <w:r w:rsidRPr="00912B8B">
        <w:rPr>
          <w:rFonts w:ascii="Times New Roman" w:eastAsia="Times New Roman" w:hAnsi="Times New Roman" w:cs="Times New Roman"/>
          <w:sz w:val="24"/>
          <w:szCs w:val="24"/>
          <w:lang w:eastAsia="pt-BR"/>
        </w:rPr>
        <w:t>pessoas com deficiência, ampliando a cobertura dos equipamentos e serviços da assistência social, segurança alimentar e cidadania;</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e) fomento e garantia da inclusão produtiva da população em situação de rua ou com trajetória de vida nas ruas e provisão de segurança alimentar e nutricional para famílias em situação de pobreza e vulnerabilidade social</w:t>
      </w:r>
      <w:r w:rsidR="00912B8B">
        <w:rPr>
          <w:rFonts w:ascii="Times New Roman" w:eastAsia="Times New Roman" w:hAnsi="Times New Roman" w:cs="Times New Roman"/>
          <w:sz w:val="24"/>
          <w:szCs w:val="24"/>
          <w:lang w:eastAsia="pt-BR"/>
        </w:rPr>
        <w:t>;</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f) fortalecimento das ações estratégicas de erradicação do trabalho infantil;</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g) implementação da política municipal de segurança alimentar e fomento à política de agricultura urbana agroecológica, garantia de atendimento da assistência alimentar na perspectiva do direito humano </w:t>
      </w:r>
      <w:r w:rsidR="00060217">
        <w:rPr>
          <w:rFonts w:ascii="Times New Roman" w:eastAsia="Times New Roman" w:hAnsi="Times New Roman" w:cs="Times New Roman"/>
          <w:sz w:val="24"/>
          <w:szCs w:val="24"/>
          <w:lang w:eastAsia="pt-BR"/>
        </w:rPr>
        <w:t>à</w:t>
      </w:r>
      <w:r w:rsidR="00060217" w:rsidRPr="00912B8B">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alimentação adequada;</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h)</w:t>
      </w:r>
      <w:r w:rsidR="00FE3E0F">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promoção da formação esportiva de crianças, adolescentes e jovens, com prioridade de atendimento às áreas de vulnerabilidade social, contribuindo para a socialização e educação para a cidadania;</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i)</w:t>
      </w:r>
      <w:r w:rsidR="00052F9B">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 xml:space="preserve">promoção de atividades de esporte e lazer para adultos, idosos e pessoas com deficiência, visando </w:t>
      </w:r>
      <w:r w:rsidR="00E9707A" w:rsidRPr="00372089">
        <w:rPr>
          <w:rFonts w:ascii="Times New Roman" w:eastAsia="Times New Roman" w:hAnsi="Times New Roman" w:cs="Times New Roman"/>
          <w:sz w:val="24"/>
          <w:szCs w:val="24"/>
          <w:lang w:eastAsia="pt-BR"/>
        </w:rPr>
        <w:t>à</w:t>
      </w:r>
      <w:r w:rsidRPr="00912B8B">
        <w:rPr>
          <w:rFonts w:ascii="Times New Roman" w:eastAsia="Times New Roman" w:hAnsi="Times New Roman" w:cs="Times New Roman"/>
          <w:sz w:val="24"/>
          <w:szCs w:val="24"/>
          <w:lang w:eastAsia="pt-BR"/>
        </w:rPr>
        <w:t xml:space="preserve"> melhoria da qualidade de vida e </w:t>
      </w:r>
      <w:r w:rsidR="0029728C">
        <w:rPr>
          <w:rFonts w:ascii="Times New Roman" w:eastAsia="Times New Roman" w:hAnsi="Times New Roman" w:cs="Times New Roman"/>
          <w:sz w:val="24"/>
          <w:szCs w:val="24"/>
          <w:lang w:eastAsia="pt-BR"/>
        </w:rPr>
        <w:t>à</w:t>
      </w:r>
      <w:r w:rsidR="0029728C" w:rsidRPr="00912B8B">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redução do sedentarismo;</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j)</w:t>
      </w:r>
      <w:r w:rsidR="00052F9B">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qualificação e ampliação das ações de esporte e lazer para a população;</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k)</w:t>
      </w:r>
      <w:r w:rsidR="00052F9B">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fomento a projetos e parcerias que contribuam para a democratização do acesso a bens e equipamentos de esporte e lazer;</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l)</w:t>
      </w:r>
      <w:r w:rsidR="00052F9B">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realização e apoio a eventos esportivos e de lazer que atendam aos diferentes públicos e estimulem a diversidade de modalidades e atividades físicas e recreativas;</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m)</w:t>
      </w:r>
      <w:r w:rsidR="00052F9B">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 xml:space="preserve">incentivo </w:t>
      </w:r>
      <w:r w:rsidR="00372089">
        <w:rPr>
          <w:rFonts w:ascii="Times New Roman" w:eastAsia="Times New Roman" w:hAnsi="Times New Roman" w:cs="Times New Roman"/>
          <w:sz w:val="24"/>
          <w:szCs w:val="24"/>
          <w:lang w:eastAsia="pt-BR"/>
        </w:rPr>
        <w:t>à</w:t>
      </w:r>
      <w:r w:rsidR="00372089" w:rsidRPr="00912B8B">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apropriação dos espaços públicos urbanos como praças, parques e vias públicas para a prática de atividades físicas, esportivas e de lazer;</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X </w:t>
      </w:r>
      <w:r w:rsidR="00550515">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Área de Resultado Atendimento ao Cidadão e Melhoria da Gestão: </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a) melhoria do acesso aos serviços públicos e à informação, elevando a qualidade do atendimento ao cidadão e aperfeiçoando o relacionamento com a população;</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lastRenderedPageBreak/>
        <w:t>b) garantia da transparência, da produção e da disseminação de informações, que amparem o processo participativo de formulação, implementação, monitoramento e avaliação das políticas públicas</w:t>
      </w:r>
      <w:r w:rsidR="00912B8B">
        <w:rPr>
          <w:rFonts w:ascii="Times New Roman" w:eastAsia="Times New Roman" w:hAnsi="Times New Roman" w:cs="Times New Roman"/>
          <w:sz w:val="24"/>
          <w:szCs w:val="24"/>
          <w:lang w:eastAsia="pt-BR"/>
        </w:rPr>
        <w:t xml:space="preserve"> do Poder Executivo</w:t>
      </w:r>
      <w:r w:rsidRPr="00912B8B">
        <w:rPr>
          <w:rFonts w:ascii="Times New Roman" w:eastAsia="Times New Roman" w:hAnsi="Times New Roman" w:cs="Times New Roman"/>
          <w:sz w:val="24"/>
          <w:szCs w:val="24"/>
          <w:lang w:eastAsia="pt-BR"/>
        </w:rPr>
        <w:t>;</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c) desburocratização e digitalização de serviços;</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d) descentralização do atendimento ao cidadão e da tomada de decisões, como forma de reduzir a burocracia e agilizar o atendimento;</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e) valorização e aprimoramento do desempenho profissional dos servidores e empregados públicos municipais por meio da melhoria nas condições de trabalho, da capacitação e da qualificação;</w:t>
      </w:r>
    </w:p>
    <w:p w:rsidR="00742795" w:rsidRPr="00912B8B"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f) incentivo à intersetorialidade dos órgãos públicos, para propiciar o intercâmbio de atendimento e informações ao cidadão;</w:t>
      </w:r>
    </w:p>
    <w:p w:rsidR="00742795" w:rsidRDefault="00742795"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g) ampliação e aperfeiçoamento da participação da sociedade civil na gestão da cidade, melhorando a articulação das instâncias participativas e integrando, aos instrumentos de planejamento e gestão, as diretrizes para a formulação de políticas públicas definidas pela sociedade.</w:t>
      </w:r>
    </w:p>
    <w:p w:rsidR="00A24B23" w:rsidRPr="00912B8B" w:rsidRDefault="00A24B23" w:rsidP="00CD5329">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912B8B" w:rsidRDefault="008576E0" w:rsidP="00912B8B">
      <w:pPr>
        <w:shd w:val="clear" w:color="auto" w:fill="FFFFFF"/>
        <w:spacing w:after="0" w:line="360" w:lineRule="auto"/>
        <w:jc w:val="center"/>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CAPÍTULO III</w:t>
      </w:r>
    </w:p>
    <w:p w:rsidR="008576E0" w:rsidRPr="00912B8B" w:rsidRDefault="008576E0" w:rsidP="00912B8B">
      <w:pPr>
        <w:shd w:val="clear" w:color="auto" w:fill="FFFFFF"/>
        <w:spacing w:after="0" w:line="360" w:lineRule="auto"/>
        <w:jc w:val="center"/>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DA ORGANIZAÇÃO E DA ESTRUTURA DOS ORÇAMENTOS</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Art. 3º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Para os efeitos desta lei, entende-se por:</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programa: o instrumento de organização da ação governamental visando à concretização dos objetivos pretendidos, mensurado por indicadores estabelecidos no PPAG;</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II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ação: o instrumento de programação para alcançar o objetivo de um programa, evidenciando o planejamento governamental em que são detalhadas as despesas orçamentárias;</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III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subação: o desdobramento da ação, demonstrando as metas físicas dos produtos a serem ofertados em determinado período;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IV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atividade: o instrumento de programação para alcançar o objetivo de um programa, envolvendo um conjunto de operações que se realizam de modo contínuo e permanente, das quais resulta um produto necessário à manutenção da ação de governo;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projeto: o instrumento de programação para alcançar o objetivo de um programa, envolvendo um conjunto de operações, limitadas no tempo, das quais resulta um produto que concorre para a expansão ou para o aperfeiçoamento da ação de governo;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lastRenderedPageBreak/>
        <w:t xml:space="preserve">VI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operações especiais: as despesas que não contribuem para manutenção, expansão ou aperfeiçoamento das ações de governo, das quais não resulta um produto nem contraprestação direta sob a forma de bens ou serviços;</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VII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órgão: a identificação orçamentária de maior nível da classificação institucional relacionada à estrutura administrativa do Município;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VIII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unidade orçamentária: o nível intermediário da classificação institucional, relacionada à estrutura administrativa setorial do Município, conjugada com o órgão;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IX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unidade administrativa: o desdobramento da classificação institucional com agrupamento de serviços de nível hierárquico setorial da estrutura organizacional;</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X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aplicação programada de recursos: o agrupamento das informações por destinação de recursos contida na LOA por categorias de programação;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XI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origem das fontes de recursos: o agrupamento da origem de fontes de recursos contido na LOA por categorias de programação;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XII </w:t>
      </w:r>
      <w:r w:rsidR="00A24B23">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fonte analítica: detalhamento específico da fonte e destinação de recursos no Município.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 1º </w:t>
      </w:r>
      <w:r w:rsidR="007033D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Cada programa identificará as ações necessárias para atingir os seus objetivos, sob a forma de atividades, projetos ou operações especiais, especificando os respectivos valores e metas, bem como as unidades orçamentárias responsáveis pela realização da ação.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 2º </w:t>
      </w:r>
      <w:r w:rsidR="007033D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Cada atividade, projeto e operação especial identificará a função e a subfunção à qual se vincula.</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 3º </w:t>
      </w:r>
      <w:r w:rsidR="007033D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As categorias de programação de que trata esta lei serão identificadas na LOA por programas e respectivos projetos, atividades ou operações especiais.</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Art. 4º </w:t>
      </w:r>
      <w:r w:rsidR="00342D2A">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Os orçamentos Fiscal, da Seguridade Social e de Investimento das Empresas compreenderão a programação dos poderes Executivo e Legislativo do Município, seus órgãos, autarquias, fundações e fundos instituídos e mantidos pela administração pública municipal, bem como das empresas estatais controladas e dependentes, compreendidas as entidades das quais o Município, direta ou indiretamente, detenha a maioria do capital social com direito a voto, devendo a correspondente execução orçamentária e financeira, da receita e da despesa dos orçamentos Fiscal e da Seguridade Social nas empresas dependentes ser registrada no Sistema Orçamentário e Financeiro – SOF.</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Parágrafo único </w:t>
      </w:r>
      <w:r w:rsidR="00032F21">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A utilização do SOF pelas empresas estatais dependentes dar-se-á de forma integrada e concomitante com os sistemas de controle das receitas e despesas empresariais geridos pelas referidas entidades, em cumprimento ao parágrafo único do art. 4º da Portaria da Secretaria do Tesouro Nacional nº 589, de 27 de dezembro de 2001.</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Art. 5º </w:t>
      </w:r>
      <w:r w:rsidR="00032F21">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Os orçamentos Fiscal e da Seguridade Social discriminarão a despesa, no mínimo, por:</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 </w:t>
      </w:r>
      <w:r w:rsidR="00117389">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órgão e unidade orçamentária;</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II </w:t>
      </w:r>
      <w:r w:rsidR="00117389">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função;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III </w:t>
      </w:r>
      <w:r w:rsidR="00117389">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subfunção;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IV </w:t>
      </w:r>
      <w:r w:rsidR="00117389">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programa;</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 </w:t>
      </w:r>
      <w:r w:rsidR="00117389">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ação: atividade, projeto e operação especial;</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VI </w:t>
      </w:r>
      <w:r w:rsidR="00117389">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categoria econômica;</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VII </w:t>
      </w:r>
      <w:r w:rsidR="00117389">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grupo de natureza de despesa;</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VIII </w:t>
      </w:r>
      <w:r w:rsidR="00117389">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modalidade de aplicação;</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IX </w:t>
      </w:r>
      <w:r w:rsidR="00117389">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esfera orçamentária;</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X </w:t>
      </w:r>
      <w:r w:rsidR="00117389">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aplicação programada de recursos e origem das fontes de recursos.</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Art. 6º </w:t>
      </w:r>
      <w:r w:rsidR="00574DFA">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As operações intraorçamentárias entre órgãos, fundos e entidades integrantes dos orçamentos Fiscal e da Seguridade Social serão executadas por meio de empenho, liquidação e pagamento, nos</w:t>
      </w:r>
      <w:r w:rsidR="00912B8B">
        <w:rPr>
          <w:rFonts w:ascii="Times New Roman" w:eastAsia="Times New Roman" w:hAnsi="Times New Roman" w:cs="Times New Roman"/>
          <w:sz w:val="24"/>
          <w:szCs w:val="24"/>
          <w:lang w:eastAsia="pt-BR"/>
        </w:rPr>
        <w:t xml:space="preserve"> termos da Lei Federal nº 4.320, de 19</w:t>
      </w:r>
      <w:r w:rsidRPr="00912B8B">
        <w:rPr>
          <w:rFonts w:ascii="Times New Roman" w:eastAsia="Times New Roman" w:hAnsi="Times New Roman" w:cs="Times New Roman"/>
          <w:sz w:val="24"/>
          <w:szCs w:val="24"/>
          <w:lang w:eastAsia="pt-BR"/>
        </w:rPr>
        <w:t>64, utilizando-se a modalidade de aplicação 91.</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Art. 7º </w:t>
      </w:r>
      <w:r w:rsidR="00574DFA">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O Projeto de Lei do Orçamento Anual – PLOA</w:t>
      </w:r>
      <w:r w:rsidR="00574DFA">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 a ser encaminhado pelo Poder Executivo à Câmara Municipal de Belo Horizonte – CMBH</w:t>
      </w:r>
      <w:r w:rsidR="004D60E0">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w:t>
      </w:r>
      <w:r w:rsidR="00742795" w:rsidRPr="00912B8B">
        <w:rPr>
          <w:rFonts w:ascii="Times New Roman" w:eastAsia="Times New Roman" w:hAnsi="Times New Roman" w:cs="Times New Roman"/>
          <w:sz w:val="24"/>
          <w:szCs w:val="24"/>
          <w:lang w:eastAsia="pt-BR"/>
        </w:rPr>
        <w:t xml:space="preserve"> </w:t>
      </w:r>
      <w:r w:rsidRPr="00912B8B">
        <w:rPr>
          <w:rFonts w:ascii="Times New Roman" w:eastAsia="Times New Roman" w:hAnsi="Times New Roman" w:cs="Times New Roman"/>
          <w:sz w:val="24"/>
          <w:szCs w:val="24"/>
          <w:lang w:eastAsia="pt-BR"/>
        </w:rPr>
        <w:t>será constituído de:</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 </w:t>
      </w:r>
      <w:r w:rsidR="00690A8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texto da lei;</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II </w:t>
      </w:r>
      <w:r w:rsidR="00690A8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quadros orçamentários consolidados, discriminando os recursos próprios e as transferências constitucionais e com vinculação econômica;</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III </w:t>
      </w:r>
      <w:r w:rsidR="00690A8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anexos dos orçamentos Fiscal e da Seguridade Social, discriminando a receita e a despesa dos órgãos, autarquias, fundações e empresas estatais dependentes na forma definida nesta lei;</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IV </w:t>
      </w:r>
      <w:r w:rsidR="00690A8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orçamento de investimento das empresas, contendo a programação de investimentos de cada sociedade de economia mista, de obras de manutenção, de equipamentos e de material permanente da administração pública municipal;</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 </w:t>
      </w:r>
      <w:r w:rsidR="00690A8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objetivos e metas, nos termos do art. 128 da LOMBH;</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VI </w:t>
      </w:r>
      <w:r w:rsidR="00690A8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relatório de metas físicas e financeiras dos programas municipais;</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VII </w:t>
      </w:r>
      <w:r w:rsidR="00690A8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relatório da alocação de recursos por área de resultado e de maneira regionalizada;</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t xml:space="preserve">VIII </w:t>
      </w:r>
      <w:r w:rsidR="00690A8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plano de aplicação dos fundos municipais;</w:t>
      </w:r>
    </w:p>
    <w:p w:rsidR="008576E0" w:rsidRPr="00912B8B"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912B8B">
        <w:rPr>
          <w:rFonts w:ascii="Times New Roman" w:eastAsia="Times New Roman" w:hAnsi="Times New Roman" w:cs="Times New Roman"/>
          <w:sz w:val="24"/>
          <w:szCs w:val="24"/>
          <w:lang w:eastAsia="pt-BR"/>
        </w:rPr>
        <w:lastRenderedPageBreak/>
        <w:t xml:space="preserve">IX </w:t>
      </w:r>
      <w:r w:rsidR="00690A80">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tabelas explicativas, mensagem circunstanciada e quadros orçamentários determinados pela Lei Federal nº 4.320</w:t>
      </w:r>
      <w:r w:rsidR="005C73E1">
        <w:rPr>
          <w:rFonts w:ascii="Times New Roman" w:eastAsia="Times New Roman" w:hAnsi="Times New Roman" w:cs="Times New Roman"/>
          <w:sz w:val="24"/>
          <w:szCs w:val="24"/>
          <w:lang w:eastAsia="pt-BR"/>
        </w:rPr>
        <w:t>, de 19</w:t>
      </w:r>
      <w:r w:rsidRPr="00912B8B">
        <w:rPr>
          <w:rFonts w:ascii="Times New Roman" w:eastAsia="Times New Roman" w:hAnsi="Times New Roman" w:cs="Times New Roman"/>
          <w:sz w:val="24"/>
          <w:szCs w:val="24"/>
          <w:lang w:eastAsia="pt-BR"/>
        </w:rPr>
        <w:t>64</w:t>
      </w:r>
      <w:r w:rsidR="004E0462">
        <w:rPr>
          <w:rFonts w:ascii="Times New Roman" w:eastAsia="Times New Roman" w:hAnsi="Times New Roman" w:cs="Times New Roman"/>
          <w:sz w:val="24"/>
          <w:szCs w:val="24"/>
          <w:lang w:eastAsia="pt-BR"/>
        </w:rPr>
        <w:t>,</w:t>
      </w:r>
      <w:r w:rsidRPr="00912B8B">
        <w:rPr>
          <w:rFonts w:ascii="Times New Roman" w:eastAsia="Times New Roman" w:hAnsi="Times New Roman" w:cs="Times New Roman"/>
          <w:sz w:val="24"/>
          <w:szCs w:val="24"/>
          <w:lang w:eastAsia="pt-BR"/>
        </w:rPr>
        <w:t xml:space="preserve"> e pela Lei Complementar Federal nº 101</w:t>
      </w:r>
      <w:r w:rsidR="005C73E1">
        <w:rPr>
          <w:rFonts w:ascii="Times New Roman" w:eastAsia="Times New Roman" w:hAnsi="Times New Roman" w:cs="Times New Roman"/>
          <w:sz w:val="24"/>
          <w:szCs w:val="24"/>
          <w:lang w:eastAsia="pt-BR"/>
        </w:rPr>
        <w:t>, de 20</w:t>
      </w:r>
      <w:r w:rsidRPr="00912B8B">
        <w:rPr>
          <w:rFonts w:ascii="Times New Roman" w:eastAsia="Times New Roman" w:hAnsi="Times New Roman" w:cs="Times New Roman"/>
          <w:sz w:val="24"/>
          <w:szCs w:val="24"/>
          <w:lang w:eastAsia="pt-BR"/>
        </w:rPr>
        <w:t>00, além de demonstrativo de despesa com pessoal, demonstrativo de aplicação de recursos públicos na manutenção e no desenvolvimento do ensino, no financiamento das ações e dos serviços públicos de Saúde, no financiamento do Legislativo municipal, demonstrativo do Orçamento Criança e Adolescente, do Orçamento do Idoso e do Orçamento da Pessoa com Deficiência.</w:t>
      </w:r>
    </w:p>
    <w:p w:rsidR="008576E0" w:rsidRPr="00F53011"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Parágrafo único </w:t>
      </w:r>
      <w:r w:rsidR="00690A80">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 PLOA, seus anexos e suas alterações serão disponibilizados em meio eletrônico, inclusive em banco de dados, quando for o caso.</w:t>
      </w:r>
    </w:p>
    <w:p w:rsidR="008576E0" w:rsidRPr="00F53011" w:rsidRDefault="008576E0" w:rsidP="00912B8B">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F53011" w:rsidRDefault="008576E0" w:rsidP="00F53011">
      <w:pPr>
        <w:shd w:val="clear" w:color="auto" w:fill="FFFFFF"/>
        <w:spacing w:after="0" w:line="360" w:lineRule="auto"/>
        <w:jc w:val="center"/>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CAPÍTULO IV</w:t>
      </w:r>
    </w:p>
    <w:p w:rsidR="008576E0" w:rsidRPr="00F53011" w:rsidRDefault="008576E0" w:rsidP="00F53011">
      <w:pPr>
        <w:shd w:val="clear" w:color="auto" w:fill="FFFFFF"/>
        <w:spacing w:after="0" w:line="360" w:lineRule="auto"/>
        <w:jc w:val="center"/>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DAS DIRETRIZES PARA A ELABORAÇÃO E PARA A EXECUÇÃO DOS ORÇAMENTOS DO MUNICÍPIO E SUAS ALTERAÇÕES</w:t>
      </w:r>
    </w:p>
    <w:p w:rsidR="008576E0" w:rsidRPr="00F53011" w:rsidRDefault="008576E0" w:rsidP="00F53011">
      <w:pPr>
        <w:shd w:val="clear" w:color="auto" w:fill="FFFFFF"/>
        <w:spacing w:after="0" w:line="360" w:lineRule="auto"/>
        <w:jc w:val="center"/>
        <w:rPr>
          <w:rFonts w:ascii="Times New Roman" w:eastAsia="Times New Roman" w:hAnsi="Times New Roman" w:cs="Times New Roman"/>
          <w:sz w:val="24"/>
          <w:szCs w:val="24"/>
          <w:lang w:eastAsia="pt-BR"/>
        </w:rPr>
      </w:pPr>
    </w:p>
    <w:p w:rsidR="008576E0" w:rsidRPr="00F53011" w:rsidRDefault="008576E0" w:rsidP="00F53011">
      <w:pPr>
        <w:shd w:val="clear" w:color="auto" w:fill="FFFFFF"/>
        <w:spacing w:after="0" w:line="360" w:lineRule="auto"/>
        <w:jc w:val="center"/>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Seção I</w:t>
      </w:r>
    </w:p>
    <w:p w:rsidR="008576E0" w:rsidRPr="00F53011" w:rsidRDefault="008576E0" w:rsidP="00F53011">
      <w:pPr>
        <w:shd w:val="clear" w:color="auto" w:fill="FFFFFF"/>
        <w:spacing w:after="0" w:line="360" w:lineRule="auto"/>
        <w:jc w:val="center"/>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Das Diretrizes Gerais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Art. 8º </w:t>
      </w:r>
      <w:r w:rsidR="00552D61">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 elaboração do PLOA para o exercício de 20</w:t>
      </w:r>
      <w:r w:rsidR="007E6251" w:rsidRPr="00F53011">
        <w:rPr>
          <w:rFonts w:ascii="Times New Roman" w:eastAsia="Times New Roman" w:hAnsi="Times New Roman" w:cs="Times New Roman"/>
          <w:sz w:val="24"/>
          <w:szCs w:val="24"/>
          <w:lang w:eastAsia="pt-BR"/>
        </w:rPr>
        <w:t>20</w:t>
      </w:r>
      <w:r w:rsidRPr="00F53011">
        <w:rPr>
          <w:rFonts w:ascii="Times New Roman" w:eastAsia="Times New Roman" w:hAnsi="Times New Roman" w:cs="Times New Roman"/>
          <w:sz w:val="24"/>
          <w:szCs w:val="24"/>
          <w:lang w:eastAsia="pt-BR"/>
        </w:rPr>
        <w:t>, a aprovação e a execução da respectiva lei serão realizadas de modo a evidenciar a transparência da gestão fiscal, observando-se o princípio da publicidade, e a permitir o amplo acesso da sociedade a todas as informações relativas a cada uma dessas etapas.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Parágrafo único </w:t>
      </w:r>
      <w:r w:rsidR="00B0187C" w:rsidRPr="00F53011">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 transparência da gestão fiscal e o amplo acesso da sociedade a todas as informações referentes à tramitação do PLOA para o exercício de 20</w:t>
      </w:r>
      <w:r w:rsidR="007E6251" w:rsidRPr="00F53011">
        <w:rPr>
          <w:rFonts w:ascii="Times New Roman" w:eastAsia="Times New Roman" w:hAnsi="Times New Roman" w:cs="Times New Roman"/>
          <w:sz w:val="24"/>
          <w:szCs w:val="24"/>
          <w:lang w:eastAsia="pt-BR"/>
        </w:rPr>
        <w:t>20</w:t>
      </w:r>
      <w:r w:rsidRPr="00F53011">
        <w:rPr>
          <w:rFonts w:ascii="Times New Roman" w:eastAsia="Times New Roman" w:hAnsi="Times New Roman" w:cs="Times New Roman"/>
          <w:sz w:val="24"/>
          <w:szCs w:val="24"/>
          <w:lang w:eastAsia="pt-BR"/>
        </w:rPr>
        <w:t xml:space="preserve"> serão assegurados mediante a realização de audiências públicas convocadas pela Comissão de Orçamento e Finanças Públicas da CMBH, com ampla divulgação nos sítios eletrônicos da CMBH, da Prefeitura de Belo Horizonte e em outros meios, com no mínimo cinco dias úteis de antecedência da realização da audiência.</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Art. 9º </w:t>
      </w:r>
      <w:r w:rsidR="007734C8">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Fica proibida a fixação de despesa sem que esteja definida a origem da fonte de recurso correspondente e legalmente instituída a unidade executora.</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Art. 10 </w:t>
      </w:r>
      <w:r w:rsidR="007734C8">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 montante de recursos consignados no PLOA para custeio e para investimentos da CMBH obedecerá ao disposto na Emenda nº 58, de 23 de setembro de 2009, à Constituição da República.</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lastRenderedPageBreak/>
        <w:t xml:space="preserve">Art. 11 </w:t>
      </w:r>
      <w:r w:rsidR="00C91B4B">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Além de observar as demais diretrizes estabelecidas nesta lei, a alocação de recursos na LOA e em seus créditos adicionais será feita de forma a propiciar o controle dos custos de ações e a avaliação dos resultados de programas de governo.</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Parágrafo único </w:t>
      </w:r>
      <w:r w:rsidR="00C91B4B">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 controle de custos de que trata o</w:t>
      </w:r>
      <w:r w:rsidR="004144F7">
        <w:rPr>
          <w:rFonts w:ascii="Times New Roman" w:eastAsia="Times New Roman" w:hAnsi="Times New Roman" w:cs="Times New Roman"/>
          <w:sz w:val="24"/>
          <w:szCs w:val="24"/>
          <w:lang w:eastAsia="pt-BR"/>
        </w:rPr>
        <w:t xml:space="preserve"> </w:t>
      </w:r>
      <w:r w:rsidRPr="00F53011">
        <w:rPr>
          <w:rFonts w:ascii="Times New Roman" w:eastAsia="Times New Roman" w:hAnsi="Times New Roman" w:cs="Times New Roman"/>
          <w:i/>
          <w:iCs/>
          <w:sz w:val="24"/>
          <w:szCs w:val="24"/>
          <w:lang w:eastAsia="pt-BR"/>
        </w:rPr>
        <w:t>caput</w:t>
      </w:r>
      <w:r w:rsidR="004144F7">
        <w:rPr>
          <w:rFonts w:ascii="Times New Roman" w:eastAsia="Times New Roman" w:hAnsi="Times New Roman" w:cs="Times New Roman"/>
          <w:sz w:val="24"/>
          <w:szCs w:val="24"/>
          <w:lang w:eastAsia="pt-BR"/>
        </w:rPr>
        <w:t xml:space="preserve"> </w:t>
      </w:r>
      <w:r w:rsidRPr="00F53011">
        <w:rPr>
          <w:rFonts w:ascii="Times New Roman" w:eastAsia="Times New Roman" w:hAnsi="Times New Roman" w:cs="Times New Roman"/>
          <w:sz w:val="24"/>
          <w:szCs w:val="24"/>
          <w:lang w:eastAsia="pt-BR"/>
        </w:rPr>
        <w:t>será orientado para o estabelecimento da relação entre a despesa pública e o resultado obtido, de forma a priorizar a análise da eficiência na alocação dos recursos, permitindo o acompanhamento das gestões orçamentária, financeira e patrimonial.</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Art. 12 </w:t>
      </w:r>
      <w:r w:rsidR="004144F7">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 avaliação dos programas municipais definidos na LOA será realizada periodicamente por meio do comparativo das metas físicas e financeiras planejadas e executadas, com base nos principais indicadores de políticas públicas.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Parágrafo único </w:t>
      </w:r>
      <w:r w:rsidR="00A1047C">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 resultado da avaliação de que trata o</w:t>
      </w:r>
      <w:r w:rsidR="00A1047C">
        <w:rPr>
          <w:rFonts w:ascii="Times New Roman" w:eastAsia="Times New Roman" w:hAnsi="Times New Roman" w:cs="Times New Roman"/>
          <w:sz w:val="24"/>
          <w:szCs w:val="24"/>
          <w:lang w:eastAsia="pt-BR"/>
        </w:rPr>
        <w:t xml:space="preserve"> </w:t>
      </w:r>
      <w:r w:rsidRPr="00F53011">
        <w:rPr>
          <w:rFonts w:ascii="Times New Roman" w:eastAsia="Times New Roman" w:hAnsi="Times New Roman" w:cs="Times New Roman"/>
          <w:i/>
          <w:iCs/>
          <w:sz w:val="24"/>
          <w:szCs w:val="24"/>
          <w:lang w:eastAsia="pt-BR"/>
        </w:rPr>
        <w:t>caput</w:t>
      </w:r>
      <w:r w:rsidR="00A1047C">
        <w:rPr>
          <w:rFonts w:ascii="Times New Roman" w:eastAsia="Times New Roman" w:hAnsi="Times New Roman" w:cs="Times New Roman"/>
          <w:sz w:val="24"/>
          <w:szCs w:val="24"/>
          <w:lang w:eastAsia="pt-BR"/>
        </w:rPr>
        <w:t xml:space="preserve"> </w:t>
      </w:r>
      <w:r w:rsidRPr="00F53011">
        <w:rPr>
          <w:rFonts w:ascii="Times New Roman" w:eastAsia="Times New Roman" w:hAnsi="Times New Roman" w:cs="Times New Roman"/>
          <w:sz w:val="24"/>
          <w:szCs w:val="24"/>
          <w:lang w:eastAsia="pt-BR"/>
        </w:rPr>
        <w:t>será disponibilizado em meio eletrônico, inclusive em banco de dados, quando for o caso.</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Art. 13 </w:t>
      </w:r>
      <w:r w:rsidR="004144F7">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Os recursos para investimentos dos órgãos da administração pública municipal direta e indireta serão consignados nas unidades orçamentárias correspondentes, baseada na previsão das propostas orçamentárias parciais.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Art. 14 </w:t>
      </w:r>
      <w:r w:rsidR="00A1047C">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Além da observância das prioridades fixadas no art. 2º, a LOA somente incluirá novos projetos se:</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 </w:t>
      </w:r>
      <w:r w:rsidR="00D83376">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tiverem sido adequadamente atendidos os que estiverem em andamento;</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II </w:t>
      </w:r>
      <w:r w:rsidR="00D83376">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estiverem em conformidade com o PPAG vigente ou previstos no projeto de revisão do planejamento a médio prazo;</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III </w:t>
      </w:r>
      <w:r w:rsidR="00D83376">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apresentarem viabilidade técnica, econômica e financeira;</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IV </w:t>
      </w:r>
      <w:r w:rsidR="00D83376">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tiverem sido contempladas as despesas de conservação do patrimônio público.</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Art. 15 </w:t>
      </w:r>
      <w:r w:rsidR="00D83376">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 LOA conterá dotação para Reserva de Contingência, no valor de até 0,2% (zero vírgula dois por cento) e no mínimo de 0,02% (zero vírgula zero dois por cento) da Receita Corrente Líquida fixada para o exercício de 20</w:t>
      </w:r>
      <w:r w:rsidR="007E6251" w:rsidRPr="00F53011">
        <w:rPr>
          <w:rFonts w:ascii="Times New Roman" w:eastAsia="Times New Roman" w:hAnsi="Times New Roman" w:cs="Times New Roman"/>
          <w:sz w:val="24"/>
          <w:szCs w:val="24"/>
          <w:lang w:eastAsia="pt-BR"/>
        </w:rPr>
        <w:t>20</w:t>
      </w:r>
      <w:r w:rsidRPr="00F53011">
        <w:rPr>
          <w:rFonts w:ascii="Times New Roman" w:eastAsia="Times New Roman" w:hAnsi="Times New Roman" w:cs="Times New Roman"/>
          <w:sz w:val="24"/>
          <w:szCs w:val="24"/>
          <w:lang w:eastAsia="pt-BR"/>
        </w:rPr>
        <w:t>, a ser utilizada como fonte de recursos para abertura de créditos adicionais e para o atendimento ao disposto no inciso III do art. 5º da Lei Complementar Federal nº 101</w:t>
      </w:r>
      <w:r w:rsidR="00D83376">
        <w:rPr>
          <w:rFonts w:ascii="Times New Roman" w:eastAsia="Times New Roman" w:hAnsi="Times New Roman" w:cs="Times New Roman"/>
          <w:sz w:val="24"/>
          <w:szCs w:val="24"/>
          <w:lang w:eastAsia="pt-BR"/>
        </w:rPr>
        <w:t>, de 20</w:t>
      </w:r>
      <w:r w:rsidRPr="00F53011">
        <w:rPr>
          <w:rFonts w:ascii="Times New Roman" w:eastAsia="Times New Roman" w:hAnsi="Times New Roman" w:cs="Times New Roman"/>
          <w:sz w:val="24"/>
          <w:szCs w:val="24"/>
          <w:lang w:eastAsia="pt-BR"/>
        </w:rPr>
        <w:t>00.</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Art. 16 </w:t>
      </w:r>
      <w:r w:rsidR="00187229">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Fica o Poder Executivo autorizado a contribuir para o custeio de despesas de competência de outros entes da Federação, desde que compatíveis com os programas constantes da LOA, mediante convênio, ajuste ou congênere.</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Art. 17 </w:t>
      </w:r>
      <w:r w:rsidR="003770A5">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É obrigatória a consignação de recursos na LOA para o pagamento de contrapartida a empréstimos contratados, para os desembolsos de projetos executados mediante parcerias público-privadas, bem como para o pagamento de amortização de juros, de precatórios oriundos de ações com sentença transitada em julgado e de outros encargos da dívida pública.</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lastRenderedPageBreak/>
        <w:t xml:space="preserve">Art. 18 </w:t>
      </w:r>
      <w:r w:rsidR="00021138">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 CMBH encaminhará ao Poder Executivo sua proposta orçamentária para 20</w:t>
      </w:r>
      <w:r w:rsidR="007E6251" w:rsidRPr="00F53011">
        <w:rPr>
          <w:rFonts w:ascii="Times New Roman" w:eastAsia="Times New Roman" w:hAnsi="Times New Roman" w:cs="Times New Roman"/>
          <w:sz w:val="24"/>
          <w:szCs w:val="24"/>
          <w:lang w:eastAsia="pt-BR"/>
        </w:rPr>
        <w:t>20</w:t>
      </w:r>
      <w:r w:rsidRPr="00F53011">
        <w:rPr>
          <w:rFonts w:ascii="Times New Roman" w:eastAsia="Times New Roman" w:hAnsi="Times New Roman" w:cs="Times New Roman"/>
          <w:sz w:val="24"/>
          <w:szCs w:val="24"/>
          <w:lang w:eastAsia="pt-BR"/>
        </w:rPr>
        <w:t>, para inserção no PLOA, até o último dia útil do mês de julho de 201</w:t>
      </w:r>
      <w:r w:rsidR="007E6251" w:rsidRPr="00F53011">
        <w:rPr>
          <w:rFonts w:ascii="Times New Roman" w:eastAsia="Times New Roman" w:hAnsi="Times New Roman" w:cs="Times New Roman"/>
          <w:sz w:val="24"/>
          <w:szCs w:val="24"/>
          <w:lang w:eastAsia="pt-BR"/>
        </w:rPr>
        <w:t>9</w:t>
      </w:r>
      <w:r w:rsidRPr="00F53011">
        <w:rPr>
          <w:rFonts w:ascii="Times New Roman" w:eastAsia="Times New Roman" w:hAnsi="Times New Roman" w:cs="Times New Roman"/>
          <w:sz w:val="24"/>
          <w:szCs w:val="24"/>
          <w:lang w:eastAsia="pt-BR"/>
        </w:rPr>
        <w:t>, observado o disposto nesta lei.</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F53011" w:rsidRDefault="008576E0" w:rsidP="00F53011">
      <w:pPr>
        <w:shd w:val="clear" w:color="auto" w:fill="FFFFFF"/>
        <w:spacing w:after="0" w:line="360" w:lineRule="auto"/>
        <w:jc w:val="center"/>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Seção II</w:t>
      </w:r>
    </w:p>
    <w:p w:rsidR="008576E0" w:rsidRPr="00F53011" w:rsidRDefault="008576E0" w:rsidP="00F53011">
      <w:pPr>
        <w:shd w:val="clear" w:color="auto" w:fill="FFFFFF"/>
        <w:spacing w:after="0" w:line="360" w:lineRule="auto"/>
        <w:jc w:val="center"/>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Da Execução e das Alterações da Lei do Orçamento Anual</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Art. </w:t>
      </w:r>
      <w:r w:rsidR="00742795" w:rsidRPr="00F53011">
        <w:rPr>
          <w:rFonts w:ascii="Times New Roman" w:eastAsia="Times New Roman" w:hAnsi="Times New Roman" w:cs="Times New Roman"/>
          <w:sz w:val="24"/>
          <w:szCs w:val="24"/>
          <w:lang w:eastAsia="pt-BR"/>
        </w:rPr>
        <w:t>19</w:t>
      </w:r>
      <w:r w:rsidRPr="00F53011">
        <w:rPr>
          <w:rFonts w:ascii="Times New Roman" w:eastAsia="Times New Roman" w:hAnsi="Times New Roman" w:cs="Times New Roman"/>
          <w:sz w:val="24"/>
          <w:szCs w:val="24"/>
          <w:lang w:eastAsia="pt-BR"/>
        </w:rPr>
        <w:t xml:space="preserve"> </w:t>
      </w:r>
      <w:r w:rsidR="00E75277">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 Poder Executivo poderá, mediante instrumento jurídico específico, fazer transferências, nos termos do disposto no art. 25 da Lei Complementar Federal nº 101</w:t>
      </w:r>
      <w:r w:rsidR="00B4429A">
        <w:rPr>
          <w:rFonts w:ascii="Times New Roman" w:eastAsia="Times New Roman" w:hAnsi="Times New Roman" w:cs="Times New Roman"/>
          <w:sz w:val="24"/>
          <w:szCs w:val="24"/>
          <w:lang w:eastAsia="pt-BR"/>
        </w:rPr>
        <w:t>, de 20</w:t>
      </w:r>
      <w:r w:rsidRPr="00F53011">
        <w:rPr>
          <w:rFonts w:ascii="Times New Roman" w:eastAsia="Times New Roman" w:hAnsi="Times New Roman" w:cs="Times New Roman"/>
          <w:sz w:val="24"/>
          <w:szCs w:val="24"/>
          <w:lang w:eastAsia="pt-BR"/>
        </w:rPr>
        <w:t>00, observado o interesse do Município.</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Art. 2</w:t>
      </w:r>
      <w:r w:rsidR="00742795" w:rsidRPr="00F53011">
        <w:rPr>
          <w:rFonts w:ascii="Times New Roman" w:eastAsia="Times New Roman" w:hAnsi="Times New Roman" w:cs="Times New Roman"/>
          <w:sz w:val="24"/>
          <w:szCs w:val="24"/>
          <w:lang w:eastAsia="pt-BR"/>
        </w:rPr>
        <w:t>0</w:t>
      </w:r>
      <w:r w:rsidRPr="00F53011">
        <w:rPr>
          <w:rFonts w:ascii="Times New Roman" w:eastAsia="Times New Roman" w:hAnsi="Times New Roman" w:cs="Times New Roman"/>
          <w:sz w:val="24"/>
          <w:szCs w:val="24"/>
          <w:lang w:eastAsia="pt-BR"/>
        </w:rPr>
        <w:t xml:space="preserve"> </w:t>
      </w:r>
      <w:r w:rsidR="00E75277">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 subvenção de recursos públicos para os setores público e privado, objetivando cobrir necessidades de pessoas físicas ou déficit de pessoas jurídicas, sem prejuízo do que dispõe o art. 26 da Lei Complementar Federal nº 101</w:t>
      </w:r>
      <w:r w:rsidR="00B4429A">
        <w:rPr>
          <w:rFonts w:ascii="Times New Roman" w:eastAsia="Times New Roman" w:hAnsi="Times New Roman" w:cs="Times New Roman"/>
          <w:sz w:val="24"/>
          <w:szCs w:val="24"/>
          <w:lang w:eastAsia="pt-BR"/>
        </w:rPr>
        <w:t>, de 20</w:t>
      </w:r>
      <w:r w:rsidRPr="00F53011">
        <w:rPr>
          <w:rFonts w:ascii="Times New Roman" w:eastAsia="Times New Roman" w:hAnsi="Times New Roman" w:cs="Times New Roman"/>
          <w:sz w:val="24"/>
          <w:szCs w:val="24"/>
          <w:lang w:eastAsia="pt-BR"/>
        </w:rPr>
        <w:t>00, será precedida de análise do plano de aplicação das metas de interesse social, e a concessão priorizará os setores da sociedade civil que não tenham atendimento direto de serviços municipais.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Art. 2</w:t>
      </w:r>
      <w:r w:rsidR="00742795" w:rsidRPr="00F53011">
        <w:rPr>
          <w:rFonts w:ascii="Times New Roman" w:eastAsia="Times New Roman" w:hAnsi="Times New Roman" w:cs="Times New Roman"/>
          <w:sz w:val="24"/>
          <w:szCs w:val="24"/>
          <w:lang w:eastAsia="pt-BR"/>
        </w:rPr>
        <w:t>1</w:t>
      </w:r>
      <w:r w:rsidRPr="00F53011">
        <w:rPr>
          <w:rFonts w:ascii="Times New Roman" w:eastAsia="Times New Roman" w:hAnsi="Times New Roman" w:cs="Times New Roman"/>
          <w:sz w:val="24"/>
          <w:szCs w:val="24"/>
          <w:lang w:eastAsia="pt-BR"/>
        </w:rPr>
        <w:t xml:space="preserve"> </w:t>
      </w:r>
      <w:r w:rsidR="0049608C">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 Poder Executivo elaborará e publicará, até trinta dias após a publicação da LOA de 20</w:t>
      </w:r>
      <w:r w:rsidR="007E6251" w:rsidRPr="00F53011">
        <w:rPr>
          <w:rFonts w:ascii="Times New Roman" w:eastAsia="Times New Roman" w:hAnsi="Times New Roman" w:cs="Times New Roman"/>
          <w:sz w:val="24"/>
          <w:szCs w:val="24"/>
          <w:lang w:eastAsia="pt-BR"/>
        </w:rPr>
        <w:t>20</w:t>
      </w:r>
      <w:r w:rsidRPr="00F53011">
        <w:rPr>
          <w:rFonts w:ascii="Times New Roman" w:eastAsia="Times New Roman" w:hAnsi="Times New Roman" w:cs="Times New Roman"/>
          <w:sz w:val="24"/>
          <w:szCs w:val="24"/>
          <w:lang w:eastAsia="pt-BR"/>
        </w:rPr>
        <w:t>, cronograma anual de desembolso mensal, nos termos do art. 8º da Lei Complementar Federal nº 101</w:t>
      </w:r>
      <w:r w:rsidR="0049608C">
        <w:rPr>
          <w:rFonts w:ascii="Times New Roman" w:eastAsia="Times New Roman" w:hAnsi="Times New Roman" w:cs="Times New Roman"/>
          <w:sz w:val="24"/>
          <w:szCs w:val="24"/>
          <w:lang w:eastAsia="pt-BR"/>
        </w:rPr>
        <w:t>, de 20</w:t>
      </w:r>
      <w:r w:rsidRPr="00F53011">
        <w:rPr>
          <w:rFonts w:ascii="Times New Roman" w:eastAsia="Times New Roman" w:hAnsi="Times New Roman" w:cs="Times New Roman"/>
          <w:sz w:val="24"/>
          <w:szCs w:val="24"/>
          <w:lang w:eastAsia="pt-BR"/>
        </w:rPr>
        <w:t>00.</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Art. 2</w:t>
      </w:r>
      <w:r w:rsidR="00742795" w:rsidRPr="00F53011">
        <w:rPr>
          <w:rFonts w:ascii="Times New Roman" w:eastAsia="Times New Roman" w:hAnsi="Times New Roman" w:cs="Times New Roman"/>
          <w:sz w:val="24"/>
          <w:szCs w:val="24"/>
          <w:lang w:eastAsia="pt-BR"/>
        </w:rPr>
        <w:t>2</w:t>
      </w:r>
      <w:r w:rsidRPr="00F53011">
        <w:rPr>
          <w:rFonts w:ascii="Times New Roman" w:eastAsia="Times New Roman" w:hAnsi="Times New Roman" w:cs="Times New Roman"/>
          <w:sz w:val="24"/>
          <w:szCs w:val="24"/>
          <w:lang w:eastAsia="pt-BR"/>
        </w:rPr>
        <w:t xml:space="preserve"> </w:t>
      </w:r>
      <w:r w:rsidR="009A64D2">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Os critérios e a forma de limitação de empenho de que trata a alínea “b” do inciso I do art. 4º da Lei Complementar Federal nº 101</w:t>
      </w:r>
      <w:r w:rsidR="001B473F">
        <w:rPr>
          <w:rFonts w:ascii="Times New Roman" w:eastAsia="Times New Roman" w:hAnsi="Times New Roman" w:cs="Times New Roman"/>
          <w:sz w:val="24"/>
          <w:szCs w:val="24"/>
          <w:lang w:eastAsia="pt-BR"/>
        </w:rPr>
        <w:t>, de 20</w:t>
      </w:r>
      <w:r w:rsidRPr="00F53011">
        <w:rPr>
          <w:rFonts w:ascii="Times New Roman" w:eastAsia="Times New Roman" w:hAnsi="Times New Roman" w:cs="Times New Roman"/>
          <w:sz w:val="24"/>
          <w:szCs w:val="24"/>
          <w:lang w:eastAsia="pt-BR"/>
        </w:rPr>
        <w:t>00 serão processados mediante os seguintes procedimentos operacional e contábil:</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 </w:t>
      </w:r>
      <w:r w:rsidR="001B473F">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revisão física e financeira contratual, adequando-se aos limites definidos por órgãos responsáveis pela política econômica e financeira do Município, formalizadas pelo respectivo aditamento contratual;</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II </w:t>
      </w:r>
      <w:r w:rsidR="001B473F">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contingenciamento do saldo da Nota de Empenho a liquidar, ajustando-se à revisão contratual determinada no inciso I.</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Art. 2</w:t>
      </w:r>
      <w:r w:rsidR="00742795" w:rsidRPr="00F53011">
        <w:rPr>
          <w:rFonts w:ascii="Times New Roman" w:eastAsia="Times New Roman" w:hAnsi="Times New Roman" w:cs="Times New Roman"/>
          <w:sz w:val="24"/>
          <w:szCs w:val="24"/>
          <w:lang w:eastAsia="pt-BR"/>
        </w:rPr>
        <w:t>3</w:t>
      </w:r>
      <w:r w:rsidRPr="00F53011">
        <w:rPr>
          <w:rFonts w:ascii="Times New Roman" w:eastAsia="Times New Roman" w:hAnsi="Times New Roman" w:cs="Times New Roman"/>
          <w:sz w:val="24"/>
          <w:szCs w:val="24"/>
          <w:lang w:eastAsia="pt-BR"/>
        </w:rPr>
        <w:t xml:space="preserve"> </w:t>
      </w:r>
      <w:r w:rsidR="001B473F">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 critério para limitação dos valores financeiros da CMBH, de que trata o § 3º do art. 9º da Lei Complementar Federal nº 101</w:t>
      </w:r>
      <w:r w:rsidR="001B473F">
        <w:rPr>
          <w:rFonts w:ascii="Times New Roman" w:eastAsia="Times New Roman" w:hAnsi="Times New Roman" w:cs="Times New Roman"/>
          <w:sz w:val="24"/>
          <w:szCs w:val="24"/>
          <w:lang w:eastAsia="pt-BR"/>
        </w:rPr>
        <w:t>, de 20</w:t>
      </w:r>
      <w:r w:rsidRPr="00F53011">
        <w:rPr>
          <w:rFonts w:ascii="Times New Roman" w:eastAsia="Times New Roman" w:hAnsi="Times New Roman" w:cs="Times New Roman"/>
          <w:sz w:val="24"/>
          <w:szCs w:val="24"/>
          <w:lang w:eastAsia="pt-BR"/>
        </w:rPr>
        <w:t xml:space="preserve">00, levará em consideração as medidas contingenciadoras do Poder Executivo </w:t>
      </w:r>
      <w:r w:rsidR="00742795" w:rsidRPr="00F53011">
        <w:rPr>
          <w:rFonts w:ascii="Times New Roman" w:eastAsia="Times New Roman" w:hAnsi="Times New Roman" w:cs="Times New Roman"/>
          <w:sz w:val="24"/>
          <w:szCs w:val="24"/>
          <w:lang w:eastAsia="pt-BR"/>
        </w:rPr>
        <w:t>c</w:t>
      </w:r>
      <w:r w:rsidRPr="00F53011">
        <w:rPr>
          <w:rFonts w:ascii="Times New Roman" w:eastAsia="Times New Roman" w:hAnsi="Times New Roman" w:cs="Times New Roman"/>
          <w:sz w:val="24"/>
          <w:szCs w:val="24"/>
          <w:lang w:eastAsia="pt-BR"/>
        </w:rPr>
        <w:t>onstantes nesta lei.</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Art. 2</w:t>
      </w:r>
      <w:r w:rsidR="00742795" w:rsidRPr="00F53011">
        <w:rPr>
          <w:rFonts w:ascii="Times New Roman" w:eastAsia="Times New Roman" w:hAnsi="Times New Roman" w:cs="Times New Roman"/>
          <w:sz w:val="24"/>
          <w:szCs w:val="24"/>
          <w:lang w:eastAsia="pt-BR"/>
        </w:rPr>
        <w:t>4</w:t>
      </w:r>
      <w:r w:rsidRPr="00F53011">
        <w:rPr>
          <w:rFonts w:ascii="Times New Roman" w:eastAsia="Times New Roman" w:hAnsi="Times New Roman" w:cs="Times New Roman"/>
          <w:sz w:val="24"/>
          <w:szCs w:val="24"/>
          <w:lang w:eastAsia="pt-BR"/>
        </w:rPr>
        <w:t xml:space="preserve"> </w:t>
      </w:r>
      <w:r w:rsidR="001B473F">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Ao final de um bimestre, se verificado que a realização da receita poderá não comportar o cumprimento das metas de resultado primário ou nominal estabelecidas no Anexo I, será promovida a limitação de empenho, conforme critérios a serem definidos pelo Poder Executivo, levando em consideração a seguinte ordem de prioridade na redução de gastos: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 </w:t>
      </w:r>
      <w:r w:rsidR="001B473F">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obras estruturantes;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lastRenderedPageBreak/>
        <w:t xml:space="preserve">II </w:t>
      </w:r>
      <w:r w:rsidR="001B473F">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serviços de terceiros e encargos administrativos;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III </w:t>
      </w:r>
      <w:r w:rsidR="001B473F">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investimentos do Orçamento Participativo;</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IV </w:t>
      </w:r>
      <w:r w:rsidR="001B473F">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obras de manutenção que objetivam a recuperação de danos ocorridos no equipamento existente.</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Parágrafo único </w:t>
      </w:r>
      <w:r w:rsidR="00AC257E">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 base contingenciável corresponde ao total das dotações estabelecidas na LOA de 20</w:t>
      </w:r>
      <w:r w:rsidR="007E6251" w:rsidRPr="00F53011">
        <w:rPr>
          <w:rFonts w:ascii="Times New Roman" w:eastAsia="Times New Roman" w:hAnsi="Times New Roman" w:cs="Times New Roman"/>
          <w:sz w:val="24"/>
          <w:szCs w:val="24"/>
          <w:lang w:eastAsia="pt-BR"/>
        </w:rPr>
        <w:t>20</w:t>
      </w:r>
      <w:r w:rsidRPr="00F53011">
        <w:rPr>
          <w:rFonts w:ascii="Times New Roman" w:eastAsia="Times New Roman" w:hAnsi="Times New Roman" w:cs="Times New Roman"/>
          <w:sz w:val="24"/>
          <w:szCs w:val="24"/>
          <w:lang w:eastAsia="pt-BR"/>
        </w:rPr>
        <w:t>, com a exclusão das seguintes naturezas de despesas: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 </w:t>
      </w:r>
      <w:r w:rsidR="00AC257E">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obrigações constitucionais ou legais;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II </w:t>
      </w:r>
      <w:r w:rsidR="00AC257E">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dotações destinadas ao desembolso dos recursos relativos aos projetos executados mediante parcerias público-privadas;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III </w:t>
      </w:r>
      <w:r w:rsidR="00AC257E">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despesas com o pagamento de precatórios e sentenças judiciais;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IV </w:t>
      </w:r>
      <w:r w:rsidR="00AC257E">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despesas com pessoal e encargos sociais;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V </w:t>
      </w:r>
      <w:r w:rsidR="00AC257E">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despesas com juros e encargos da dívida;</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VI </w:t>
      </w:r>
      <w:r w:rsidR="00AC257E">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despesas com amortização da dívida;</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VII </w:t>
      </w:r>
      <w:r w:rsidR="00AC257E">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despesas com auxílio-alimentação e auxílio-transporte financiados com recursos ordinários;</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VIII </w:t>
      </w:r>
      <w:r w:rsidR="00AC257E">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despesas com o Programa de Formação do Patrimônio do Servidor Público – Pasep.</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Art. 2</w:t>
      </w:r>
      <w:r w:rsidR="00742795" w:rsidRPr="00F53011">
        <w:rPr>
          <w:rFonts w:ascii="Times New Roman" w:eastAsia="Times New Roman" w:hAnsi="Times New Roman" w:cs="Times New Roman"/>
          <w:sz w:val="24"/>
          <w:szCs w:val="24"/>
          <w:lang w:eastAsia="pt-BR"/>
        </w:rPr>
        <w:t>5</w:t>
      </w:r>
      <w:r w:rsidRPr="00F53011">
        <w:rPr>
          <w:rFonts w:ascii="Times New Roman" w:eastAsia="Times New Roman" w:hAnsi="Times New Roman" w:cs="Times New Roman"/>
          <w:sz w:val="24"/>
          <w:szCs w:val="24"/>
          <w:lang w:eastAsia="pt-BR"/>
        </w:rPr>
        <w:t xml:space="preserve"> </w:t>
      </w:r>
      <w:r w:rsidR="008A144A">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As alterações decorrentes da abertura e da reabertura de créditos adicionais integrarão os quadros de detalhamento de despesa, os quais serão modificados independentemente de nova publicação.</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Art. 2</w:t>
      </w:r>
      <w:r w:rsidR="00742795" w:rsidRPr="00F53011">
        <w:rPr>
          <w:rFonts w:ascii="Times New Roman" w:eastAsia="Times New Roman" w:hAnsi="Times New Roman" w:cs="Times New Roman"/>
          <w:sz w:val="24"/>
          <w:szCs w:val="24"/>
          <w:lang w:eastAsia="pt-BR"/>
        </w:rPr>
        <w:t>6</w:t>
      </w:r>
      <w:r w:rsidRPr="00F53011">
        <w:rPr>
          <w:rFonts w:ascii="Times New Roman" w:eastAsia="Times New Roman" w:hAnsi="Times New Roman" w:cs="Times New Roman"/>
          <w:sz w:val="24"/>
          <w:szCs w:val="24"/>
          <w:lang w:eastAsia="pt-BR"/>
        </w:rPr>
        <w:t xml:space="preserve"> </w:t>
      </w:r>
      <w:r w:rsidR="00EA0CE8">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O Poder Executivo poderá, mediante decreto, transpor, remanejar, transferir ou utilizar, total ou parcialmente, as dotações orçamentárias aprovadas na LOA de 20</w:t>
      </w:r>
      <w:r w:rsidR="007E6251" w:rsidRPr="00F53011">
        <w:rPr>
          <w:rFonts w:ascii="Times New Roman" w:eastAsia="Times New Roman" w:hAnsi="Times New Roman" w:cs="Times New Roman"/>
          <w:sz w:val="24"/>
          <w:szCs w:val="24"/>
          <w:lang w:eastAsia="pt-BR"/>
        </w:rPr>
        <w:t>20</w:t>
      </w:r>
      <w:r w:rsidRPr="00F53011">
        <w:rPr>
          <w:rFonts w:ascii="Times New Roman" w:eastAsia="Times New Roman" w:hAnsi="Times New Roman" w:cs="Times New Roman"/>
          <w:sz w:val="24"/>
          <w:szCs w:val="24"/>
          <w:lang w:eastAsia="pt-BR"/>
        </w:rPr>
        <w:t xml:space="preserve"> e em créditos adicionais, em decorrência da extinção, da transformação, da transferência, da incorporação ou do desmembramento de órgãos e entidades, bem como de alterações de suas competências ou atribuições, mantida a estrutura programática, conforme definida no art. 5º, assim como as diretrizes, os objetivos e as metas estabelecidas nesta lei.</w:t>
      </w:r>
    </w:p>
    <w:p w:rsidR="008576E0" w:rsidRPr="00F53011" w:rsidRDefault="00157171"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 xml:space="preserve">Parágrafo </w:t>
      </w:r>
      <w:r w:rsidR="00EA0CE8">
        <w:rPr>
          <w:rFonts w:ascii="Times New Roman" w:eastAsia="Times New Roman" w:hAnsi="Times New Roman" w:cs="Times New Roman"/>
          <w:sz w:val="24"/>
          <w:szCs w:val="24"/>
          <w:lang w:eastAsia="pt-BR"/>
        </w:rPr>
        <w:t>ú</w:t>
      </w:r>
      <w:r w:rsidRPr="00F53011">
        <w:rPr>
          <w:rFonts w:ascii="Times New Roman" w:eastAsia="Times New Roman" w:hAnsi="Times New Roman" w:cs="Times New Roman"/>
          <w:sz w:val="24"/>
          <w:szCs w:val="24"/>
          <w:lang w:eastAsia="pt-BR"/>
        </w:rPr>
        <w:t xml:space="preserve">nico </w:t>
      </w:r>
      <w:r w:rsidR="00D43EF5">
        <w:rPr>
          <w:rFonts w:ascii="Times New Roman" w:eastAsia="Times New Roman" w:hAnsi="Times New Roman" w:cs="Times New Roman"/>
          <w:sz w:val="24"/>
          <w:szCs w:val="24"/>
          <w:lang w:eastAsia="pt-BR"/>
        </w:rPr>
        <w:t>–</w:t>
      </w:r>
      <w:r w:rsidR="008576E0" w:rsidRPr="00F53011">
        <w:rPr>
          <w:rFonts w:ascii="Times New Roman" w:eastAsia="Times New Roman" w:hAnsi="Times New Roman" w:cs="Times New Roman"/>
          <w:sz w:val="24"/>
          <w:szCs w:val="24"/>
          <w:lang w:eastAsia="pt-BR"/>
        </w:rPr>
        <w:t xml:space="preserve"> A transposição, o remanejamento e a transferência a que se refere o</w:t>
      </w:r>
      <w:r w:rsidR="00EA0CE8">
        <w:rPr>
          <w:rFonts w:ascii="Times New Roman" w:eastAsia="Times New Roman" w:hAnsi="Times New Roman" w:cs="Times New Roman"/>
          <w:sz w:val="24"/>
          <w:szCs w:val="24"/>
          <w:lang w:eastAsia="pt-BR"/>
        </w:rPr>
        <w:t xml:space="preserve"> </w:t>
      </w:r>
      <w:r w:rsidR="008576E0" w:rsidRPr="00F53011">
        <w:rPr>
          <w:rFonts w:ascii="Times New Roman" w:eastAsia="Times New Roman" w:hAnsi="Times New Roman" w:cs="Times New Roman"/>
          <w:i/>
          <w:iCs/>
          <w:sz w:val="24"/>
          <w:szCs w:val="24"/>
          <w:lang w:eastAsia="pt-BR"/>
        </w:rPr>
        <w:t>caput</w:t>
      </w:r>
      <w:r w:rsidR="00EA0CE8">
        <w:rPr>
          <w:rFonts w:ascii="Times New Roman" w:eastAsia="Times New Roman" w:hAnsi="Times New Roman" w:cs="Times New Roman"/>
          <w:sz w:val="24"/>
          <w:szCs w:val="24"/>
          <w:lang w:eastAsia="pt-BR"/>
        </w:rPr>
        <w:t xml:space="preserve"> </w:t>
      </w:r>
      <w:r w:rsidR="008576E0" w:rsidRPr="00F53011">
        <w:rPr>
          <w:rFonts w:ascii="Times New Roman" w:eastAsia="Times New Roman" w:hAnsi="Times New Roman" w:cs="Times New Roman"/>
          <w:sz w:val="24"/>
          <w:szCs w:val="24"/>
          <w:lang w:eastAsia="pt-BR"/>
        </w:rPr>
        <w:t>terão seu limite definido em lei específica e não poderão resultar em alteração dos valores das programações aprovadas na LOA de 20</w:t>
      </w:r>
      <w:r w:rsidR="007E6251" w:rsidRPr="00F53011">
        <w:rPr>
          <w:rFonts w:ascii="Times New Roman" w:eastAsia="Times New Roman" w:hAnsi="Times New Roman" w:cs="Times New Roman"/>
          <w:sz w:val="24"/>
          <w:szCs w:val="24"/>
          <w:lang w:eastAsia="pt-BR"/>
        </w:rPr>
        <w:t>20</w:t>
      </w:r>
      <w:r w:rsidR="008576E0" w:rsidRPr="00F53011">
        <w:rPr>
          <w:rFonts w:ascii="Times New Roman" w:eastAsia="Times New Roman" w:hAnsi="Times New Roman" w:cs="Times New Roman"/>
          <w:sz w:val="24"/>
          <w:szCs w:val="24"/>
          <w:lang w:eastAsia="pt-BR"/>
        </w:rPr>
        <w:t>, podendo haver adequação das classificações institucional, funcional, programática e econômica ao novo órgão.</w:t>
      </w:r>
    </w:p>
    <w:p w:rsidR="008576E0" w:rsidRPr="00F53011"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F53011">
        <w:rPr>
          <w:rFonts w:ascii="Times New Roman" w:eastAsia="Times New Roman" w:hAnsi="Times New Roman" w:cs="Times New Roman"/>
          <w:sz w:val="24"/>
          <w:szCs w:val="24"/>
          <w:lang w:eastAsia="pt-BR"/>
        </w:rPr>
        <w:t>Art. 2</w:t>
      </w:r>
      <w:r w:rsidR="00742795" w:rsidRPr="00F53011">
        <w:rPr>
          <w:rFonts w:ascii="Times New Roman" w:eastAsia="Times New Roman" w:hAnsi="Times New Roman" w:cs="Times New Roman"/>
          <w:sz w:val="24"/>
          <w:szCs w:val="24"/>
          <w:lang w:eastAsia="pt-BR"/>
        </w:rPr>
        <w:t>7</w:t>
      </w:r>
      <w:r w:rsidRPr="00F53011">
        <w:rPr>
          <w:rFonts w:ascii="Times New Roman" w:eastAsia="Times New Roman" w:hAnsi="Times New Roman" w:cs="Times New Roman"/>
          <w:sz w:val="24"/>
          <w:szCs w:val="24"/>
          <w:lang w:eastAsia="pt-BR"/>
        </w:rPr>
        <w:t xml:space="preserve"> </w:t>
      </w:r>
      <w:r w:rsidR="00D43EF5">
        <w:rPr>
          <w:rFonts w:ascii="Times New Roman" w:eastAsia="Times New Roman" w:hAnsi="Times New Roman" w:cs="Times New Roman"/>
          <w:sz w:val="24"/>
          <w:szCs w:val="24"/>
          <w:lang w:eastAsia="pt-BR"/>
        </w:rPr>
        <w:t>–</w:t>
      </w:r>
      <w:r w:rsidRPr="00F53011">
        <w:rPr>
          <w:rFonts w:ascii="Times New Roman" w:eastAsia="Times New Roman" w:hAnsi="Times New Roman" w:cs="Times New Roman"/>
          <w:sz w:val="24"/>
          <w:szCs w:val="24"/>
          <w:lang w:eastAsia="pt-BR"/>
        </w:rPr>
        <w:t xml:space="preserve"> Fica o Poder Executivo, mediante ato administrativo, autorizado a modificar, no SOF, o crédito consignado nas especificações de unidade administrativa, elemento de despesa, subação e fonte específica do orçamento municipal de 20</w:t>
      </w:r>
      <w:r w:rsidR="007E6251" w:rsidRPr="00F53011">
        <w:rPr>
          <w:rFonts w:ascii="Times New Roman" w:eastAsia="Times New Roman" w:hAnsi="Times New Roman" w:cs="Times New Roman"/>
          <w:sz w:val="24"/>
          <w:szCs w:val="24"/>
          <w:lang w:eastAsia="pt-BR"/>
        </w:rPr>
        <w:t>20</w:t>
      </w:r>
      <w:r w:rsidRPr="00F53011">
        <w:rPr>
          <w:rFonts w:ascii="Times New Roman" w:eastAsia="Times New Roman" w:hAnsi="Times New Roman" w:cs="Times New Roman"/>
          <w:sz w:val="24"/>
          <w:szCs w:val="24"/>
          <w:lang w:eastAsia="pt-BR"/>
        </w:rPr>
        <w:t xml:space="preserve">, para fins de adequação da </w:t>
      </w:r>
      <w:r w:rsidRPr="00F53011">
        <w:rPr>
          <w:rFonts w:ascii="Times New Roman" w:eastAsia="Times New Roman" w:hAnsi="Times New Roman" w:cs="Times New Roman"/>
          <w:sz w:val="24"/>
          <w:szCs w:val="24"/>
          <w:lang w:eastAsia="pt-BR"/>
        </w:rPr>
        <w:lastRenderedPageBreak/>
        <w:t>programação orçamentária, execução e prestação de contas ao Tribunal de Contas do Estado de Minas Gerais – TCEMG.</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2</w:t>
      </w:r>
      <w:r w:rsidR="00742795" w:rsidRPr="003C416E">
        <w:rPr>
          <w:rFonts w:ascii="Times New Roman" w:eastAsia="Times New Roman" w:hAnsi="Times New Roman" w:cs="Times New Roman"/>
          <w:sz w:val="24"/>
          <w:szCs w:val="24"/>
          <w:lang w:eastAsia="pt-BR"/>
        </w:rPr>
        <w:t>8</w:t>
      </w:r>
      <w:r w:rsidRPr="003C416E">
        <w:rPr>
          <w:rFonts w:ascii="Times New Roman" w:eastAsia="Times New Roman" w:hAnsi="Times New Roman" w:cs="Times New Roman"/>
          <w:sz w:val="24"/>
          <w:szCs w:val="24"/>
          <w:lang w:eastAsia="pt-BR"/>
        </w:rPr>
        <w:t xml:space="preserve"> </w:t>
      </w:r>
      <w:r w:rsidR="0088775F">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O Poder Executivo publicará mensalmente em seu sítio eletrônico, de forma compilada, as seguintes informações relacionadas à dívida pública fundada total do Município:</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 </w:t>
      </w:r>
      <w:r w:rsidR="0088775F">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cópia com inteiro teor do contrato;</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II </w:t>
      </w:r>
      <w:r w:rsidR="0088775F">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relatório contendo as seguintes informações dos contratos previstos no inciso I:</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 credor;</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b) objeto;</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c) valor;</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d) taxa de juros;</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e) cronograma de desembolso;</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f) lei autorizativa;</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III </w:t>
      </w:r>
      <w:r w:rsidR="0088775F">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relatórios contendo as seguintes informações da dívida prevista no</w:t>
      </w:r>
      <w:r w:rsidR="0088775F">
        <w:rPr>
          <w:rFonts w:ascii="Times New Roman" w:eastAsia="Times New Roman" w:hAnsi="Times New Roman" w:cs="Times New Roman"/>
          <w:sz w:val="24"/>
          <w:szCs w:val="24"/>
          <w:lang w:eastAsia="pt-BR"/>
        </w:rPr>
        <w:t xml:space="preserve"> </w:t>
      </w:r>
      <w:r w:rsidRPr="003C416E">
        <w:rPr>
          <w:rFonts w:ascii="Times New Roman" w:eastAsia="Times New Roman" w:hAnsi="Times New Roman" w:cs="Times New Roman"/>
          <w:i/>
          <w:iCs/>
          <w:sz w:val="24"/>
          <w:szCs w:val="24"/>
          <w:lang w:eastAsia="pt-BR"/>
        </w:rPr>
        <w:t>caput</w:t>
      </w:r>
      <w:r w:rsidRPr="003C416E">
        <w:rPr>
          <w:rFonts w:ascii="Times New Roman" w:eastAsia="Times New Roman" w:hAnsi="Times New Roman" w:cs="Times New Roman"/>
          <w:sz w:val="24"/>
          <w:szCs w:val="24"/>
          <w:lang w:eastAsia="pt-BR"/>
        </w:rPr>
        <w:t>, e por contrato previsto nos incisos I e II:</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 saldo anterior;</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b) amortizações e serviços no período;</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c) correções no período;</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d) inscrições no período;</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e) saldo final.</w:t>
      </w:r>
    </w:p>
    <w:p w:rsidR="008576E0" w:rsidRPr="003C416E" w:rsidRDefault="008576E0" w:rsidP="00F53011">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3C416E" w:rsidRDefault="008576E0" w:rsidP="003C416E">
      <w:pPr>
        <w:shd w:val="clear" w:color="auto" w:fill="FFFFFF"/>
        <w:spacing w:after="0" w:line="360" w:lineRule="auto"/>
        <w:jc w:val="center"/>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CAPÍTULO V</w:t>
      </w:r>
    </w:p>
    <w:p w:rsidR="008576E0" w:rsidRPr="003C416E" w:rsidRDefault="008576E0" w:rsidP="003C416E">
      <w:pPr>
        <w:shd w:val="clear" w:color="auto" w:fill="FFFFFF"/>
        <w:spacing w:after="0" w:line="360" w:lineRule="auto"/>
        <w:jc w:val="center"/>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DAS DISPOSIÇÕES RELATIVAS ÀS DESPESAS DO MUNICÍPIO COM PESSOAL E COM ENCARGOS SOCIAIS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Art. </w:t>
      </w:r>
      <w:r w:rsidR="00742795" w:rsidRPr="003C416E">
        <w:rPr>
          <w:rFonts w:ascii="Times New Roman" w:eastAsia="Times New Roman" w:hAnsi="Times New Roman" w:cs="Times New Roman"/>
          <w:sz w:val="24"/>
          <w:szCs w:val="24"/>
          <w:lang w:eastAsia="pt-BR"/>
        </w:rPr>
        <w:t>29</w:t>
      </w:r>
      <w:r w:rsidRPr="003C416E">
        <w:rPr>
          <w:rFonts w:ascii="Times New Roman" w:eastAsia="Times New Roman" w:hAnsi="Times New Roman" w:cs="Times New Roman"/>
          <w:sz w:val="24"/>
          <w:szCs w:val="24"/>
          <w:lang w:eastAsia="pt-BR"/>
        </w:rPr>
        <w:t xml:space="preserve"> </w:t>
      </w:r>
      <w:r w:rsidR="0052679F">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Para fins de atendimento ao disposto nos incisos I e II do § 1º do art. 169 da </w:t>
      </w:r>
      <w:r w:rsidR="00BA4276">
        <w:rPr>
          <w:rFonts w:ascii="Times New Roman" w:eastAsia="Times New Roman" w:hAnsi="Times New Roman" w:cs="Times New Roman"/>
          <w:sz w:val="24"/>
          <w:szCs w:val="24"/>
          <w:lang w:eastAsia="pt-BR"/>
        </w:rPr>
        <w:t>Constituição da República</w:t>
      </w:r>
      <w:r w:rsidRPr="003C416E">
        <w:rPr>
          <w:rFonts w:ascii="Times New Roman" w:eastAsia="Times New Roman" w:hAnsi="Times New Roman" w:cs="Times New Roman"/>
          <w:sz w:val="24"/>
          <w:szCs w:val="24"/>
          <w:lang w:eastAsia="pt-BR"/>
        </w:rPr>
        <w:t>, ficam autorizados para o exercício de 20</w:t>
      </w:r>
      <w:r w:rsidR="007E6251" w:rsidRPr="003C416E">
        <w:rPr>
          <w:rFonts w:ascii="Times New Roman" w:eastAsia="Times New Roman" w:hAnsi="Times New Roman" w:cs="Times New Roman"/>
          <w:sz w:val="24"/>
          <w:szCs w:val="24"/>
          <w:lang w:eastAsia="pt-BR"/>
        </w:rPr>
        <w:t>20</w:t>
      </w:r>
      <w:r w:rsidRPr="003C416E">
        <w:rPr>
          <w:rFonts w:ascii="Times New Roman" w:eastAsia="Times New Roman" w:hAnsi="Times New Roman" w:cs="Times New Roman"/>
          <w:sz w:val="24"/>
          <w:szCs w:val="24"/>
          <w:lang w:eastAsia="pt-BR"/>
        </w:rPr>
        <w:t>, de acordo com os limites estabelecidos na Emenda</w:t>
      </w:r>
      <w:r w:rsidR="000016F8">
        <w:rPr>
          <w:rFonts w:ascii="Times New Roman" w:eastAsia="Times New Roman" w:hAnsi="Times New Roman" w:cs="Times New Roman"/>
          <w:sz w:val="24"/>
          <w:szCs w:val="24"/>
          <w:lang w:eastAsia="pt-BR"/>
        </w:rPr>
        <w:t xml:space="preserve"> Constitucional</w:t>
      </w:r>
      <w:r w:rsidRPr="003C416E">
        <w:rPr>
          <w:rFonts w:ascii="Times New Roman" w:eastAsia="Times New Roman" w:hAnsi="Times New Roman" w:cs="Times New Roman"/>
          <w:sz w:val="24"/>
          <w:szCs w:val="24"/>
          <w:lang w:eastAsia="pt-BR"/>
        </w:rPr>
        <w:t xml:space="preserve"> nº 58</w:t>
      </w:r>
      <w:r w:rsidR="00A84F89">
        <w:rPr>
          <w:rFonts w:ascii="Times New Roman" w:eastAsia="Times New Roman" w:hAnsi="Times New Roman" w:cs="Times New Roman"/>
          <w:sz w:val="24"/>
          <w:szCs w:val="24"/>
          <w:lang w:eastAsia="pt-BR"/>
        </w:rPr>
        <w:t>, de 20</w:t>
      </w:r>
      <w:r w:rsidRPr="003C416E">
        <w:rPr>
          <w:rFonts w:ascii="Times New Roman" w:eastAsia="Times New Roman" w:hAnsi="Times New Roman" w:cs="Times New Roman"/>
          <w:sz w:val="24"/>
          <w:szCs w:val="24"/>
          <w:lang w:eastAsia="pt-BR"/>
        </w:rPr>
        <w:t>09</w:t>
      </w:r>
      <w:r w:rsidR="0052679F">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e na Lei Complementar Federal nº 101</w:t>
      </w:r>
      <w:r w:rsidR="0052679F">
        <w:rPr>
          <w:rFonts w:ascii="Times New Roman" w:eastAsia="Times New Roman" w:hAnsi="Times New Roman" w:cs="Times New Roman"/>
          <w:sz w:val="24"/>
          <w:szCs w:val="24"/>
          <w:lang w:eastAsia="pt-BR"/>
        </w:rPr>
        <w:t>, de 20</w:t>
      </w:r>
      <w:r w:rsidRPr="003C416E">
        <w:rPr>
          <w:rFonts w:ascii="Times New Roman" w:eastAsia="Times New Roman" w:hAnsi="Times New Roman" w:cs="Times New Roman"/>
          <w:sz w:val="24"/>
          <w:szCs w:val="24"/>
          <w:lang w:eastAsia="pt-BR"/>
        </w:rPr>
        <w:t>00:</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 </w:t>
      </w:r>
      <w:r w:rsidR="00640689">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 instituição, a concessão e o aumento de qualquer vantagem pecuniária ou remuneração;</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II </w:t>
      </w:r>
      <w:r w:rsidR="00640689">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 criação de cargos ou adaptações na estrutura de carreiras;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III </w:t>
      </w:r>
      <w:r w:rsidR="00640689">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 admissão de pessoal, a qualquer título, pelos órgãos, autarquias, fundações e empresas dependentes da administração pública municipal.</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lastRenderedPageBreak/>
        <w:t xml:space="preserve">Parágrafo único </w:t>
      </w:r>
      <w:r w:rsidR="00B554A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 remuneração dos servidores públicos somente poderá ser fixada ou alterada por lei específica, observada a iniciativa privativa de cada Poder, assegurada revisão geral anual.</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3</w:t>
      </w:r>
      <w:r w:rsidR="00742795" w:rsidRPr="003C416E">
        <w:rPr>
          <w:rFonts w:ascii="Times New Roman" w:eastAsia="Times New Roman" w:hAnsi="Times New Roman" w:cs="Times New Roman"/>
          <w:sz w:val="24"/>
          <w:szCs w:val="24"/>
          <w:lang w:eastAsia="pt-BR"/>
        </w:rPr>
        <w:t>0</w:t>
      </w:r>
      <w:r w:rsidRPr="003C416E">
        <w:rPr>
          <w:rFonts w:ascii="Times New Roman" w:eastAsia="Times New Roman" w:hAnsi="Times New Roman" w:cs="Times New Roman"/>
          <w:sz w:val="24"/>
          <w:szCs w:val="24"/>
          <w:lang w:eastAsia="pt-BR"/>
        </w:rPr>
        <w:t xml:space="preserve"> </w:t>
      </w:r>
      <w:r w:rsidR="00B554A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O disposto no § 1º do art. 18 da Lei Complementar Federal nº 101</w:t>
      </w:r>
      <w:r w:rsidR="00B554A1">
        <w:rPr>
          <w:rFonts w:ascii="Times New Roman" w:eastAsia="Times New Roman" w:hAnsi="Times New Roman" w:cs="Times New Roman"/>
          <w:sz w:val="24"/>
          <w:szCs w:val="24"/>
          <w:lang w:eastAsia="pt-BR"/>
        </w:rPr>
        <w:t>, de 20</w:t>
      </w:r>
      <w:r w:rsidRPr="003C416E">
        <w:rPr>
          <w:rFonts w:ascii="Times New Roman" w:eastAsia="Times New Roman" w:hAnsi="Times New Roman" w:cs="Times New Roman"/>
          <w:sz w:val="24"/>
          <w:szCs w:val="24"/>
          <w:lang w:eastAsia="pt-BR"/>
        </w:rPr>
        <w:t>00</w:t>
      </w:r>
      <w:r w:rsidR="00B554A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aplica-se, exclusivamente, para fins de cálculo do limite da despesa total com pessoal, independentemente da legalidade ou da validade dos contratos.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Parágrafo único </w:t>
      </w:r>
      <w:r w:rsidR="00B554A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Considera-se como substituição de servidores e empregados públicos, para efeito do disposto no</w:t>
      </w:r>
      <w:r w:rsidR="00B554A1">
        <w:rPr>
          <w:rFonts w:ascii="Times New Roman" w:eastAsia="Times New Roman" w:hAnsi="Times New Roman" w:cs="Times New Roman"/>
          <w:sz w:val="24"/>
          <w:szCs w:val="24"/>
          <w:lang w:eastAsia="pt-BR"/>
        </w:rPr>
        <w:t xml:space="preserve"> </w:t>
      </w:r>
      <w:r w:rsidRPr="003C416E">
        <w:rPr>
          <w:rFonts w:ascii="Times New Roman" w:eastAsia="Times New Roman" w:hAnsi="Times New Roman" w:cs="Times New Roman"/>
          <w:i/>
          <w:iCs/>
          <w:sz w:val="24"/>
          <w:szCs w:val="24"/>
          <w:lang w:eastAsia="pt-BR"/>
        </w:rPr>
        <w:t>caput</w:t>
      </w:r>
      <w:r w:rsidRPr="003C416E">
        <w:rPr>
          <w:rFonts w:ascii="Times New Roman" w:eastAsia="Times New Roman" w:hAnsi="Times New Roman" w:cs="Times New Roman"/>
          <w:sz w:val="24"/>
          <w:szCs w:val="24"/>
          <w:lang w:eastAsia="pt-BR"/>
        </w:rPr>
        <w:t>, os contratos de terceirização relativos à execução de atividades que sejam inerentes a categorias funcionais existentes, abrangidas por planos de cargos do quadro de pessoal do órgão ou da entidade, salvo expressa disposição legal em contrário.</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3C416E" w:rsidRDefault="008576E0" w:rsidP="003C416E">
      <w:pPr>
        <w:shd w:val="clear" w:color="auto" w:fill="FFFFFF"/>
        <w:spacing w:after="0" w:line="360" w:lineRule="auto"/>
        <w:jc w:val="center"/>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CAPÍTULO VI</w:t>
      </w:r>
    </w:p>
    <w:p w:rsidR="008576E0" w:rsidRPr="003C416E" w:rsidRDefault="008576E0" w:rsidP="003C416E">
      <w:pPr>
        <w:shd w:val="clear" w:color="auto" w:fill="FFFFFF"/>
        <w:spacing w:after="0" w:line="360" w:lineRule="auto"/>
        <w:jc w:val="center"/>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DAS DISPOSIÇÕES SOBRE ALTERAÇÕES DA LEGISLAÇÃO TRIBUTÁRIA DO MUNICÍPIO</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3</w:t>
      </w:r>
      <w:r w:rsidR="00742795" w:rsidRPr="003C416E">
        <w:rPr>
          <w:rFonts w:ascii="Times New Roman" w:eastAsia="Times New Roman" w:hAnsi="Times New Roman" w:cs="Times New Roman"/>
          <w:sz w:val="24"/>
          <w:szCs w:val="24"/>
          <w:lang w:eastAsia="pt-BR"/>
        </w:rPr>
        <w:t>1</w:t>
      </w:r>
      <w:r w:rsidRPr="003C416E">
        <w:rPr>
          <w:rFonts w:ascii="Times New Roman" w:eastAsia="Times New Roman" w:hAnsi="Times New Roman" w:cs="Times New Roman"/>
          <w:sz w:val="24"/>
          <w:szCs w:val="24"/>
          <w:lang w:eastAsia="pt-BR"/>
        </w:rPr>
        <w:t xml:space="preserve"> </w:t>
      </w:r>
      <w:r w:rsidR="00BF27A9">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Poderão ser apresentados à CMBH projetos de lei sobre matéria tributária pertinente, visando ao seu aperfeiçoamento, à adequação a mandamentos constitucionais e ao ajustamento a leis complementares e resoluções federais, tendo como diretrizes a capacidade econômica do contribuinte e a justa distribuição de renda na perspectiva da justiça tributária, observando:</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 </w:t>
      </w:r>
      <w:r w:rsidR="00BF27A9">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quanto ao Imposto sobre a Propriedade Predial e Territorial Urbana – IPTU</w:t>
      </w:r>
      <w:r w:rsidR="00BF27A9">
        <w:rPr>
          <w:rFonts w:ascii="Times New Roman" w:eastAsia="Times New Roman" w:hAnsi="Times New Roman" w:cs="Times New Roman"/>
          <w:sz w:val="24"/>
          <w:szCs w:val="24"/>
          <w:lang w:eastAsia="pt-BR"/>
        </w:rPr>
        <w:t xml:space="preserve"> –</w:t>
      </w:r>
      <w:r w:rsidRPr="003C416E">
        <w:rPr>
          <w:rFonts w:ascii="Times New Roman" w:eastAsia="Times New Roman" w:hAnsi="Times New Roman" w:cs="Times New Roman"/>
          <w:sz w:val="24"/>
          <w:szCs w:val="24"/>
          <w:lang w:eastAsia="pt-BR"/>
        </w:rPr>
        <w:t>, o objetivo de assegurar o cumprimento da função social da propriedade, a atualidade da base de cálculo do imposto, a isonomia e a justiça fiscal;</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II </w:t>
      </w:r>
      <w:r w:rsidR="009957B5">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quanto ao Imposto sobre Transmissão de Bens Imóveis por Ato Oneroso Inter Vivos – ITBI</w:t>
      </w:r>
      <w:r w:rsidR="009957B5">
        <w:rPr>
          <w:rFonts w:ascii="Times New Roman" w:eastAsia="Times New Roman" w:hAnsi="Times New Roman" w:cs="Times New Roman"/>
          <w:sz w:val="24"/>
          <w:szCs w:val="24"/>
          <w:lang w:eastAsia="pt-BR"/>
        </w:rPr>
        <w:t xml:space="preserve"> –</w:t>
      </w:r>
      <w:r w:rsidRPr="003C416E">
        <w:rPr>
          <w:rFonts w:ascii="Times New Roman" w:eastAsia="Times New Roman" w:hAnsi="Times New Roman" w:cs="Times New Roman"/>
          <w:sz w:val="24"/>
          <w:szCs w:val="24"/>
          <w:lang w:eastAsia="pt-BR"/>
        </w:rPr>
        <w:t>, a adequação da legislação municipal aos comandos de lei complementar federal ou de resolução do Senado Federal;</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III </w:t>
      </w:r>
      <w:r w:rsidR="009957B5">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quanto ao Imposto sobre Serviços de Qualquer Natureza – ISSQN</w:t>
      </w:r>
      <w:r w:rsidR="00740A71">
        <w:rPr>
          <w:rFonts w:ascii="Times New Roman" w:eastAsia="Times New Roman" w:hAnsi="Times New Roman" w:cs="Times New Roman"/>
          <w:sz w:val="24"/>
          <w:szCs w:val="24"/>
          <w:lang w:eastAsia="pt-BR"/>
        </w:rPr>
        <w:t xml:space="preserve"> –</w:t>
      </w:r>
      <w:r w:rsidRPr="003C416E">
        <w:rPr>
          <w:rFonts w:ascii="Times New Roman" w:eastAsia="Times New Roman" w:hAnsi="Times New Roman" w:cs="Times New Roman"/>
          <w:sz w:val="24"/>
          <w:szCs w:val="24"/>
          <w:lang w:eastAsia="pt-BR"/>
        </w:rPr>
        <w:t>, a adequação da legislação municipal aos comandos de lei complementar federal e a mecanismos que visem à modernização e à maior agilidade de sua cobrança, arrecadação e fiscalização;</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IV </w:t>
      </w:r>
      <w:r w:rsidR="00740A7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quanto às taxas cobradas em razão do exercício do poder de polícia ou pela utilização, efetiva ou potencial, de serviços públicos prestados ao contribuinte, a incidência ou não do tributo;</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V </w:t>
      </w:r>
      <w:r w:rsidR="00740A7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quanto à contribuição de melhoria, a finalidade de tornar exequível a sua cobrança;</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lastRenderedPageBreak/>
        <w:t xml:space="preserve">VI </w:t>
      </w:r>
      <w:r w:rsidR="00740A7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 instituição de novos tributos ou a modificação dos já instituídos, em decorrência de revisão da </w:t>
      </w:r>
      <w:r w:rsidR="00807DD6">
        <w:rPr>
          <w:rFonts w:ascii="Times New Roman" w:eastAsia="Times New Roman" w:hAnsi="Times New Roman" w:cs="Times New Roman"/>
          <w:sz w:val="24"/>
          <w:szCs w:val="24"/>
          <w:lang w:eastAsia="pt-BR"/>
        </w:rPr>
        <w:t>Constituição da República</w:t>
      </w:r>
      <w:r w:rsidRPr="003C416E">
        <w:rPr>
          <w:rFonts w:ascii="Times New Roman" w:eastAsia="Times New Roman" w:hAnsi="Times New Roman" w:cs="Times New Roman"/>
          <w:sz w:val="24"/>
          <w:szCs w:val="24"/>
          <w:lang w:eastAsia="pt-BR"/>
        </w:rPr>
        <w:t>;</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VII </w:t>
      </w:r>
      <w:r w:rsidR="00740A7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o aperfeiçoamento do sistema de formação, de tramitação e de julgamento dos processos tributário-administrativos, visando a sua racionalização, simplificação e agilidade;</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VIII </w:t>
      </w:r>
      <w:r w:rsidR="00740A7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 aplicação das penalidades fiscais como instrumento inibitório da prática de infração à legislação tributária;</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IX </w:t>
      </w:r>
      <w:r w:rsidR="00740A7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o aperfeiçoamento dos sistemas de fiscalização, de cobrança e de arrecadação de tributos, visando à modernização e à eficiência na arrecadação equânime da carga tributária.</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3C416E" w:rsidRDefault="008576E0" w:rsidP="003C416E">
      <w:pPr>
        <w:shd w:val="clear" w:color="auto" w:fill="FFFFFF"/>
        <w:spacing w:after="0" w:line="360" w:lineRule="auto"/>
        <w:jc w:val="center"/>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CAPÍTULO VII</w:t>
      </w:r>
    </w:p>
    <w:p w:rsidR="008576E0" w:rsidRPr="003C416E" w:rsidRDefault="008576E0" w:rsidP="003C416E">
      <w:pPr>
        <w:shd w:val="clear" w:color="auto" w:fill="FFFFFF"/>
        <w:spacing w:after="0" w:line="360" w:lineRule="auto"/>
        <w:jc w:val="center"/>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DISPOSIÇÕES FINAIS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3</w:t>
      </w:r>
      <w:r w:rsidR="00742795" w:rsidRPr="003C416E">
        <w:rPr>
          <w:rFonts w:ascii="Times New Roman" w:eastAsia="Times New Roman" w:hAnsi="Times New Roman" w:cs="Times New Roman"/>
          <w:sz w:val="24"/>
          <w:szCs w:val="24"/>
          <w:lang w:eastAsia="pt-BR"/>
        </w:rPr>
        <w:t>2</w:t>
      </w:r>
      <w:r w:rsidRPr="003C416E">
        <w:rPr>
          <w:rFonts w:ascii="Times New Roman" w:eastAsia="Times New Roman" w:hAnsi="Times New Roman" w:cs="Times New Roman"/>
          <w:sz w:val="24"/>
          <w:szCs w:val="24"/>
          <w:lang w:eastAsia="pt-BR"/>
        </w:rPr>
        <w:t xml:space="preserve"> </w:t>
      </w:r>
      <w:r w:rsidR="00740A71">
        <w:rPr>
          <w:rFonts w:ascii="Times New Roman" w:eastAsia="Times New Roman" w:hAnsi="Times New Roman" w:cs="Times New Roman"/>
          <w:sz w:val="24"/>
          <w:szCs w:val="24"/>
          <w:lang w:eastAsia="pt-BR"/>
        </w:rPr>
        <w:t>–</w:t>
      </w:r>
      <w:r w:rsidR="00740A71" w:rsidRPr="003C416E">
        <w:rPr>
          <w:rFonts w:ascii="Times New Roman" w:eastAsia="Times New Roman" w:hAnsi="Times New Roman" w:cs="Times New Roman"/>
          <w:sz w:val="24"/>
          <w:szCs w:val="24"/>
          <w:lang w:eastAsia="pt-BR"/>
        </w:rPr>
        <w:t xml:space="preserve"> </w:t>
      </w:r>
      <w:r w:rsidRPr="003C416E">
        <w:rPr>
          <w:rFonts w:ascii="Times New Roman" w:eastAsia="Times New Roman" w:hAnsi="Times New Roman" w:cs="Times New Roman"/>
          <w:sz w:val="24"/>
          <w:szCs w:val="24"/>
          <w:lang w:eastAsia="pt-BR"/>
        </w:rPr>
        <w:t>A LOA conterá dispositivos que autorizem o Poder Executivo a:</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 </w:t>
      </w:r>
      <w:r w:rsidR="00740A7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proceder à abertura de créditos suplementares, nos termos dos arts. 42, 43, 45 e 46 da Lei Federal nº 4.320</w:t>
      </w:r>
      <w:r w:rsidR="0042176B">
        <w:rPr>
          <w:rFonts w:ascii="Times New Roman" w:eastAsia="Times New Roman" w:hAnsi="Times New Roman" w:cs="Times New Roman"/>
          <w:sz w:val="24"/>
          <w:szCs w:val="24"/>
          <w:lang w:eastAsia="pt-BR"/>
        </w:rPr>
        <w:t>, de 19</w:t>
      </w:r>
      <w:r w:rsidRPr="003C416E">
        <w:rPr>
          <w:rFonts w:ascii="Times New Roman" w:eastAsia="Times New Roman" w:hAnsi="Times New Roman" w:cs="Times New Roman"/>
          <w:sz w:val="24"/>
          <w:szCs w:val="24"/>
          <w:lang w:eastAsia="pt-BR"/>
        </w:rPr>
        <w:t>64;</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II </w:t>
      </w:r>
      <w:r w:rsidR="00740A7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proceder à abertura de créditos suplementares para incluir a categoria econômica, o grupo de natureza de despesa, a modalidade de aplicação, a aplicação programada de recursos e a origem das fontes de recursos em cada projeto, atividade e operações especiais;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I</w:t>
      </w:r>
      <w:r w:rsidR="00157171" w:rsidRPr="003C416E">
        <w:rPr>
          <w:rFonts w:ascii="Times New Roman" w:eastAsia="Times New Roman" w:hAnsi="Times New Roman" w:cs="Times New Roman"/>
          <w:sz w:val="24"/>
          <w:szCs w:val="24"/>
          <w:lang w:eastAsia="pt-BR"/>
        </w:rPr>
        <w:t>II</w:t>
      </w:r>
      <w:r w:rsidRPr="003C416E">
        <w:rPr>
          <w:rFonts w:ascii="Times New Roman" w:eastAsia="Times New Roman" w:hAnsi="Times New Roman" w:cs="Times New Roman"/>
          <w:sz w:val="24"/>
          <w:szCs w:val="24"/>
          <w:lang w:eastAsia="pt-BR"/>
        </w:rPr>
        <w:t xml:space="preserve"> </w:t>
      </w:r>
      <w:r w:rsidR="00740A7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proceder à redistribuição de parcelas das dotações de pessoal, quando considerada indispensável à movimentação administrativa interna de pessoal;</w:t>
      </w:r>
    </w:p>
    <w:p w:rsidR="008576E0" w:rsidRPr="003C416E" w:rsidRDefault="00157171"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I</w:t>
      </w:r>
      <w:r w:rsidR="008576E0" w:rsidRPr="003C416E">
        <w:rPr>
          <w:rFonts w:ascii="Times New Roman" w:eastAsia="Times New Roman" w:hAnsi="Times New Roman" w:cs="Times New Roman"/>
          <w:sz w:val="24"/>
          <w:szCs w:val="24"/>
          <w:lang w:eastAsia="pt-BR"/>
        </w:rPr>
        <w:t xml:space="preserve">V </w:t>
      </w:r>
      <w:r w:rsidR="00740A71">
        <w:rPr>
          <w:rFonts w:ascii="Times New Roman" w:eastAsia="Times New Roman" w:hAnsi="Times New Roman" w:cs="Times New Roman"/>
          <w:sz w:val="24"/>
          <w:szCs w:val="24"/>
          <w:lang w:eastAsia="pt-BR"/>
        </w:rPr>
        <w:t>–</w:t>
      </w:r>
      <w:r w:rsidR="008576E0" w:rsidRPr="003C416E">
        <w:rPr>
          <w:rFonts w:ascii="Times New Roman" w:eastAsia="Times New Roman" w:hAnsi="Times New Roman" w:cs="Times New Roman"/>
          <w:sz w:val="24"/>
          <w:szCs w:val="24"/>
          <w:lang w:eastAsia="pt-BR"/>
        </w:rPr>
        <w:t xml:space="preserve"> promover as medidas necessárias para ajustar os dispêndios ao efetivo comportamento da receita;</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V </w:t>
      </w:r>
      <w:r w:rsidR="00740A71">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designar órgãos centrais para movimentar dotações comuns atribuídas às diversas unidades orçamentárias e unidades administrativas regionalizadas.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3</w:t>
      </w:r>
      <w:r w:rsidR="00742795" w:rsidRPr="003C416E">
        <w:rPr>
          <w:rFonts w:ascii="Times New Roman" w:eastAsia="Times New Roman" w:hAnsi="Times New Roman" w:cs="Times New Roman"/>
          <w:sz w:val="24"/>
          <w:szCs w:val="24"/>
          <w:lang w:eastAsia="pt-BR"/>
        </w:rPr>
        <w:t>3</w:t>
      </w:r>
      <w:r w:rsidRPr="003C416E">
        <w:rPr>
          <w:rFonts w:ascii="Times New Roman" w:eastAsia="Times New Roman" w:hAnsi="Times New Roman" w:cs="Times New Roman"/>
          <w:sz w:val="24"/>
          <w:szCs w:val="24"/>
          <w:lang w:eastAsia="pt-BR"/>
        </w:rPr>
        <w:t xml:space="preserve"> </w:t>
      </w:r>
      <w:r w:rsidR="001D2AD1">
        <w:rPr>
          <w:rFonts w:ascii="Times New Roman" w:eastAsia="Times New Roman" w:hAnsi="Times New Roman" w:cs="Times New Roman"/>
          <w:sz w:val="24"/>
          <w:szCs w:val="24"/>
          <w:lang w:eastAsia="pt-BR"/>
        </w:rPr>
        <w:t>–</w:t>
      </w:r>
      <w:r w:rsidR="001D2AD1" w:rsidRPr="003C416E">
        <w:rPr>
          <w:rFonts w:ascii="Times New Roman" w:eastAsia="Times New Roman" w:hAnsi="Times New Roman" w:cs="Times New Roman"/>
          <w:sz w:val="24"/>
          <w:szCs w:val="24"/>
          <w:lang w:eastAsia="pt-BR"/>
        </w:rPr>
        <w:t xml:space="preserve"> </w:t>
      </w:r>
      <w:r w:rsidRPr="003C416E">
        <w:rPr>
          <w:rFonts w:ascii="Times New Roman" w:eastAsia="Times New Roman" w:hAnsi="Times New Roman" w:cs="Times New Roman"/>
          <w:sz w:val="24"/>
          <w:szCs w:val="24"/>
          <w:lang w:eastAsia="pt-BR"/>
        </w:rPr>
        <w:t>Não poderão ser apresentadas emendas ao PLOA que aumentem o valor de dotações orçamentárias com recursos provenientes de:</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 </w:t>
      </w:r>
      <w:r w:rsidR="00311D02">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recursos vinculados;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II </w:t>
      </w:r>
      <w:r w:rsidR="00311D02">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recursos próprios de entidades da administração indireta;</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III </w:t>
      </w:r>
      <w:r w:rsidR="00311D02">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recursos destinados a pagamento de precatórios e de sentenças judiciais;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IV </w:t>
      </w:r>
      <w:r w:rsidR="00311D02">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recursos destinados ao serviço da dívida, compreendendo amortização e encargos, aos desembolsos dos recursos relativos aos projetos executados mediante parcerias público-privadas, ao pagamento do Pasep e às despesas com pessoal e com encargos sociais</w:t>
      </w:r>
      <w:r w:rsidR="00311D02">
        <w:rPr>
          <w:rFonts w:ascii="Times New Roman" w:eastAsia="Times New Roman" w:hAnsi="Times New Roman" w:cs="Times New Roman"/>
          <w:sz w:val="24"/>
          <w:szCs w:val="24"/>
          <w:lang w:eastAsia="pt-BR"/>
        </w:rPr>
        <w:t>;</w:t>
      </w:r>
    </w:p>
    <w:p w:rsidR="007768C3" w:rsidRPr="003C416E" w:rsidRDefault="007768C3"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V – recursos orçamentários com a modalidade de aplicação 91 e recursos cuja origem das fontes de recursos seja Contribuição para Custeio dos Serviços de Iluminação Pública. </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lastRenderedPageBreak/>
        <w:t>Art. 3</w:t>
      </w:r>
      <w:r w:rsidR="00742795" w:rsidRPr="003C416E">
        <w:rPr>
          <w:rFonts w:ascii="Times New Roman" w:eastAsia="Times New Roman" w:hAnsi="Times New Roman" w:cs="Times New Roman"/>
          <w:sz w:val="24"/>
          <w:szCs w:val="24"/>
          <w:lang w:eastAsia="pt-BR"/>
        </w:rPr>
        <w:t>4</w:t>
      </w:r>
      <w:r w:rsidRPr="003C416E">
        <w:rPr>
          <w:rFonts w:ascii="Times New Roman" w:eastAsia="Times New Roman" w:hAnsi="Times New Roman" w:cs="Times New Roman"/>
          <w:sz w:val="24"/>
          <w:szCs w:val="24"/>
          <w:lang w:eastAsia="pt-BR"/>
        </w:rPr>
        <w:t xml:space="preserve"> </w:t>
      </w:r>
      <w:r w:rsidR="002130E0">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Os recursos decorrentes de emendas que ficarem sem despesas correspondentes ou alterarem os valores da receita orçamentária poderão ser utilizados mediante crédito suplementar e especial, com prévia e específica autorização legislativa, nos termos do § 8º do art. 166 da </w:t>
      </w:r>
      <w:r w:rsidR="00807DD6">
        <w:rPr>
          <w:rFonts w:ascii="Times New Roman" w:eastAsia="Times New Roman" w:hAnsi="Times New Roman" w:cs="Times New Roman"/>
          <w:sz w:val="24"/>
          <w:szCs w:val="24"/>
          <w:lang w:eastAsia="pt-BR"/>
        </w:rPr>
        <w:t>Constituição da República</w:t>
      </w:r>
      <w:r w:rsidRPr="003C416E">
        <w:rPr>
          <w:rFonts w:ascii="Times New Roman" w:eastAsia="Times New Roman" w:hAnsi="Times New Roman" w:cs="Times New Roman"/>
          <w:sz w:val="24"/>
          <w:szCs w:val="24"/>
          <w:lang w:eastAsia="pt-BR"/>
        </w:rPr>
        <w:t>.</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3</w:t>
      </w:r>
      <w:r w:rsidR="00742795" w:rsidRPr="003C416E">
        <w:rPr>
          <w:rFonts w:ascii="Times New Roman" w:eastAsia="Times New Roman" w:hAnsi="Times New Roman" w:cs="Times New Roman"/>
          <w:sz w:val="24"/>
          <w:szCs w:val="24"/>
          <w:lang w:eastAsia="pt-BR"/>
        </w:rPr>
        <w:t>5</w:t>
      </w:r>
      <w:r w:rsidRPr="003C416E">
        <w:rPr>
          <w:rFonts w:ascii="Times New Roman" w:eastAsia="Times New Roman" w:hAnsi="Times New Roman" w:cs="Times New Roman"/>
          <w:sz w:val="24"/>
          <w:szCs w:val="24"/>
          <w:lang w:eastAsia="pt-BR"/>
        </w:rPr>
        <w:t xml:space="preserve"> </w:t>
      </w:r>
      <w:r w:rsidR="005B297B">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Para os efeitos do § 3º do art. 16 da Lei Complementar Federal nº 101</w:t>
      </w:r>
      <w:r w:rsidR="00026EDD">
        <w:rPr>
          <w:rFonts w:ascii="Times New Roman" w:eastAsia="Times New Roman" w:hAnsi="Times New Roman" w:cs="Times New Roman"/>
          <w:sz w:val="24"/>
          <w:szCs w:val="24"/>
          <w:lang w:eastAsia="pt-BR"/>
        </w:rPr>
        <w:t>, de 20</w:t>
      </w:r>
      <w:r w:rsidRPr="003C416E">
        <w:rPr>
          <w:rFonts w:ascii="Times New Roman" w:eastAsia="Times New Roman" w:hAnsi="Times New Roman" w:cs="Times New Roman"/>
          <w:sz w:val="24"/>
          <w:szCs w:val="24"/>
          <w:lang w:eastAsia="pt-BR"/>
        </w:rPr>
        <w:t>00, considera-se despesa irrelevante aquela que não ultrapasse, para bens e serviços, os limites dos incisos I e II do art. 24 da Lei Federal nº 8.666, de 21 de junho de 1993.</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3</w:t>
      </w:r>
      <w:r w:rsidR="00742795" w:rsidRPr="003C416E">
        <w:rPr>
          <w:rFonts w:ascii="Times New Roman" w:eastAsia="Times New Roman" w:hAnsi="Times New Roman" w:cs="Times New Roman"/>
          <w:sz w:val="24"/>
          <w:szCs w:val="24"/>
          <w:lang w:eastAsia="pt-BR"/>
        </w:rPr>
        <w:t>6</w:t>
      </w:r>
      <w:r w:rsidRPr="003C416E">
        <w:rPr>
          <w:rFonts w:ascii="Times New Roman" w:eastAsia="Times New Roman" w:hAnsi="Times New Roman" w:cs="Times New Roman"/>
          <w:sz w:val="24"/>
          <w:szCs w:val="24"/>
          <w:lang w:eastAsia="pt-BR"/>
        </w:rPr>
        <w:t xml:space="preserve"> </w:t>
      </w:r>
      <w:r w:rsidR="00026EDD">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Não poderão ser apresentadas ao PLOA emendas com recursos insuficientes para a conclusão de uma etapa da obra ou para o cumprimento de parcela do contrato de entrega do bem ou do serviço.</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3</w:t>
      </w:r>
      <w:r w:rsidR="00742795" w:rsidRPr="003C416E">
        <w:rPr>
          <w:rFonts w:ascii="Times New Roman" w:eastAsia="Times New Roman" w:hAnsi="Times New Roman" w:cs="Times New Roman"/>
          <w:sz w:val="24"/>
          <w:szCs w:val="24"/>
          <w:lang w:eastAsia="pt-BR"/>
        </w:rPr>
        <w:t>7</w:t>
      </w:r>
      <w:r w:rsidRPr="003C416E">
        <w:rPr>
          <w:rFonts w:ascii="Times New Roman" w:eastAsia="Times New Roman" w:hAnsi="Times New Roman" w:cs="Times New Roman"/>
          <w:sz w:val="24"/>
          <w:szCs w:val="24"/>
          <w:lang w:eastAsia="pt-BR"/>
        </w:rPr>
        <w:t xml:space="preserve"> </w:t>
      </w:r>
      <w:r w:rsidR="007A3825">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 Reserva de Contingência do Regime Próprio de Previdência Social dos Servidores Públicos do Município de Belo Horizonte – RPPS</w:t>
      </w:r>
      <w:r w:rsidR="007A3825">
        <w:rPr>
          <w:rFonts w:ascii="Times New Roman" w:eastAsia="Times New Roman" w:hAnsi="Times New Roman" w:cs="Times New Roman"/>
          <w:sz w:val="24"/>
          <w:szCs w:val="24"/>
          <w:lang w:eastAsia="pt-BR"/>
        </w:rPr>
        <w:t xml:space="preserve"> –</w:t>
      </w:r>
      <w:r w:rsidRPr="003C416E">
        <w:rPr>
          <w:rFonts w:ascii="Times New Roman" w:eastAsia="Times New Roman" w:hAnsi="Times New Roman" w:cs="Times New Roman"/>
          <w:sz w:val="24"/>
          <w:szCs w:val="24"/>
          <w:lang w:eastAsia="pt-BR"/>
        </w:rPr>
        <w:t>, incluída no Orçamento da Seguridade Social para 20</w:t>
      </w:r>
      <w:r w:rsidR="007E6251" w:rsidRPr="003C416E">
        <w:rPr>
          <w:rFonts w:ascii="Times New Roman" w:eastAsia="Times New Roman" w:hAnsi="Times New Roman" w:cs="Times New Roman"/>
          <w:sz w:val="24"/>
          <w:szCs w:val="24"/>
          <w:lang w:eastAsia="pt-BR"/>
        </w:rPr>
        <w:t>20</w:t>
      </w:r>
      <w:r w:rsidRPr="003C416E">
        <w:rPr>
          <w:rFonts w:ascii="Times New Roman" w:eastAsia="Times New Roman" w:hAnsi="Times New Roman" w:cs="Times New Roman"/>
          <w:sz w:val="24"/>
          <w:szCs w:val="24"/>
          <w:lang w:eastAsia="pt-BR"/>
        </w:rPr>
        <w:t>, poderá ser utilizada como recurso para abertura de créditos adicionais destinados exclusivamente às despesas previdenciárias.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3</w:t>
      </w:r>
      <w:r w:rsidR="00742795" w:rsidRPr="003C416E">
        <w:rPr>
          <w:rFonts w:ascii="Times New Roman" w:eastAsia="Times New Roman" w:hAnsi="Times New Roman" w:cs="Times New Roman"/>
          <w:sz w:val="24"/>
          <w:szCs w:val="24"/>
          <w:lang w:eastAsia="pt-BR"/>
        </w:rPr>
        <w:t>8</w:t>
      </w:r>
      <w:r w:rsidRPr="003C416E">
        <w:rPr>
          <w:rFonts w:ascii="Times New Roman" w:eastAsia="Times New Roman" w:hAnsi="Times New Roman" w:cs="Times New Roman"/>
          <w:sz w:val="24"/>
          <w:szCs w:val="24"/>
          <w:lang w:eastAsia="pt-BR"/>
        </w:rPr>
        <w:t xml:space="preserve"> </w:t>
      </w:r>
      <w:r w:rsidR="007A3825">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Para fins de cumprimento dos dispositivos do art. 130 da Lei nº 10.362, de 29 de dezembro de 2011, a Unidade Gestora Única do RPPS poderá processar gastos de natureza corrente e de capital com manutenção, operação e funcionamento do seu patrimônio.</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Art. </w:t>
      </w:r>
      <w:r w:rsidR="00742795" w:rsidRPr="003C416E">
        <w:rPr>
          <w:rFonts w:ascii="Times New Roman" w:eastAsia="Times New Roman" w:hAnsi="Times New Roman" w:cs="Times New Roman"/>
          <w:sz w:val="24"/>
          <w:szCs w:val="24"/>
          <w:lang w:eastAsia="pt-BR"/>
        </w:rPr>
        <w:t>39</w:t>
      </w:r>
      <w:r w:rsidRPr="003C416E">
        <w:rPr>
          <w:rFonts w:ascii="Times New Roman" w:eastAsia="Times New Roman" w:hAnsi="Times New Roman" w:cs="Times New Roman"/>
          <w:sz w:val="24"/>
          <w:szCs w:val="24"/>
          <w:lang w:eastAsia="pt-BR"/>
        </w:rPr>
        <w:t xml:space="preserve"> </w:t>
      </w:r>
      <w:r w:rsidR="007A3825">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O recurso não vinculado por lei específica, convênio ou ajuste que se constituir em superávit financeiro do exercício de 20</w:t>
      </w:r>
      <w:r w:rsidR="007E6251" w:rsidRPr="003C416E">
        <w:rPr>
          <w:rFonts w:ascii="Times New Roman" w:eastAsia="Times New Roman" w:hAnsi="Times New Roman" w:cs="Times New Roman"/>
          <w:sz w:val="24"/>
          <w:szCs w:val="24"/>
          <w:lang w:eastAsia="pt-BR"/>
        </w:rPr>
        <w:t>20</w:t>
      </w:r>
      <w:r w:rsidRPr="003C416E">
        <w:rPr>
          <w:rFonts w:ascii="Times New Roman" w:eastAsia="Times New Roman" w:hAnsi="Times New Roman" w:cs="Times New Roman"/>
          <w:sz w:val="24"/>
          <w:szCs w:val="24"/>
          <w:lang w:eastAsia="pt-BR"/>
        </w:rPr>
        <w:t>, apurado em 202</w:t>
      </w:r>
      <w:r w:rsidR="007E6251" w:rsidRPr="003C416E">
        <w:rPr>
          <w:rFonts w:ascii="Times New Roman" w:eastAsia="Times New Roman" w:hAnsi="Times New Roman" w:cs="Times New Roman"/>
          <w:sz w:val="24"/>
          <w:szCs w:val="24"/>
          <w:lang w:eastAsia="pt-BR"/>
        </w:rPr>
        <w:t>1</w:t>
      </w:r>
      <w:r w:rsidRPr="003C416E">
        <w:rPr>
          <w:rFonts w:ascii="Times New Roman" w:eastAsia="Times New Roman" w:hAnsi="Times New Roman" w:cs="Times New Roman"/>
          <w:sz w:val="24"/>
          <w:szCs w:val="24"/>
          <w:lang w:eastAsia="pt-BR"/>
        </w:rPr>
        <w:t>, poderá ser convertido pelo Poder Executivo em recurso ordinário do Tesouro Municipal para o exercício de 202</w:t>
      </w:r>
      <w:r w:rsidR="007E6251" w:rsidRPr="003C416E">
        <w:rPr>
          <w:rFonts w:ascii="Times New Roman" w:eastAsia="Times New Roman" w:hAnsi="Times New Roman" w:cs="Times New Roman"/>
          <w:sz w:val="24"/>
          <w:szCs w:val="24"/>
          <w:lang w:eastAsia="pt-BR"/>
        </w:rPr>
        <w:t>1</w:t>
      </w:r>
      <w:r w:rsidRPr="003C416E">
        <w:rPr>
          <w:rFonts w:ascii="Times New Roman" w:eastAsia="Times New Roman" w:hAnsi="Times New Roman" w:cs="Times New Roman"/>
          <w:sz w:val="24"/>
          <w:szCs w:val="24"/>
          <w:lang w:eastAsia="pt-BR"/>
        </w:rPr>
        <w:t>, por meio de resolução conjunta da Secretaria Municipal de Planejamento, Orçamento e Gestão – SMPOG – e da Secretaria Municipal de Fazenda – SMFA.</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4</w:t>
      </w:r>
      <w:r w:rsidR="00742795" w:rsidRPr="003C416E">
        <w:rPr>
          <w:rFonts w:ascii="Times New Roman" w:eastAsia="Times New Roman" w:hAnsi="Times New Roman" w:cs="Times New Roman"/>
          <w:sz w:val="24"/>
          <w:szCs w:val="24"/>
          <w:lang w:eastAsia="pt-BR"/>
        </w:rPr>
        <w:t>0</w:t>
      </w:r>
      <w:r w:rsidRPr="003C416E">
        <w:rPr>
          <w:rFonts w:ascii="Times New Roman" w:eastAsia="Times New Roman" w:hAnsi="Times New Roman" w:cs="Times New Roman"/>
          <w:sz w:val="24"/>
          <w:szCs w:val="24"/>
          <w:lang w:eastAsia="pt-BR"/>
        </w:rPr>
        <w:t xml:space="preserve"> </w:t>
      </w:r>
      <w:r w:rsidR="00117856">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Até o final dos meses de maio e setembro de 20</w:t>
      </w:r>
      <w:r w:rsidR="007E6251" w:rsidRPr="003C416E">
        <w:rPr>
          <w:rFonts w:ascii="Times New Roman" w:eastAsia="Times New Roman" w:hAnsi="Times New Roman" w:cs="Times New Roman"/>
          <w:sz w:val="24"/>
          <w:szCs w:val="24"/>
          <w:lang w:eastAsia="pt-BR"/>
        </w:rPr>
        <w:t>20</w:t>
      </w:r>
      <w:r w:rsidRPr="003C416E">
        <w:rPr>
          <w:rFonts w:ascii="Times New Roman" w:eastAsia="Times New Roman" w:hAnsi="Times New Roman" w:cs="Times New Roman"/>
          <w:sz w:val="24"/>
          <w:szCs w:val="24"/>
          <w:lang w:eastAsia="pt-BR"/>
        </w:rPr>
        <w:t xml:space="preserve"> e fevereiro de 202</w:t>
      </w:r>
      <w:r w:rsidR="007E6251" w:rsidRPr="003C416E">
        <w:rPr>
          <w:rFonts w:ascii="Times New Roman" w:eastAsia="Times New Roman" w:hAnsi="Times New Roman" w:cs="Times New Roman"/>
          <w:sz w:val="24"/>
          <w:szCs w:val="24"/>
          <w:lang w:eastAsia="pt-BR"/>
        </w:rPr>
        <w:t>1</w:t>
      </w:r>
      <w:r w:rsidRPr="003C416E">
        <w:rPr>
          <w:rFonts w:ascii="Times New Roman" w:eastAsia="Times New Roman" w:hAnsi="Times New Roman" w:cs="Times New Roman"/>
          <w:sz w:val="24"/>
          <w:szCs w:val="24"/>
          <w:lang w:eastAsia="pt-BR"/>
        </w:rPr>
        <w:t>, após a publicação dos relatórios e demonstrativos dispostos nos arts. 52, 53 e 55 da Lei Complementar Federal nº 101</w:t>
      </w:r>
      <w:r w:rsidR="00D36DEF">
        <w:rPr>
          <w:rFonts w:ascii="Times New Roman" w:eastAsia="Times New Roman" w:hAnsi="Times New Roman" w:cs="Times New Roman"/>
          <w:sz w:val="24"/>
          <w:szCs w:val="24"/>
          <w:lang w:eastAsia="pt-BR"/>
        </w:rPr>
        <w:t>, de 20</w:t>
      </w:r>
      <w:r w:rsidRPr="003C416E">
        <w:rPr>
          <w:rFonts w:ascii="Times New Roman" w:eastAsia="Times New Roman" w:hAnsi="Times New Roman" w:cs="Times New Roman"/>
          <w:sz w:val="24"/>
          <w:szCs w:val="24"/>
          <w:lang w:eastAsia="pt-BR"/>
        </w:rPr>
        <w:t>00, o Executivo demonstrará e avaliará o cumprimento de metas fiscais, o resumo da execução orçamentária e o monitoramento das metas relativas aos projetos estratégicos e transformadores do quadrimestre anterior, em audiência pública convocada pela Comissão de Orçamento e Finanças Públicas da CMBH.</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4</w:t>
      </w:r>
      <w:r w:rsidR="00742795" w:rsidRPr="003C416E">
        <w:rPr>
          <w:rFonts w:ascii="Times New Roman" w:eastAsia="Times New Roman" w:hAnsi="Times New Roman" w:cs="Times New Roman"/>
          <w:sz w:val="24"/>
          <w:szCs w:val="24"/>
          <w:lang w:eastAsia="pt-BR"/>
        </w:rPr>
        <w:t>1</w:t>
      </w:r>
      <w:r w:rsidRPr="003C416E">
        <w:rPr>
          <w:rFonts w:ascii="Times New Roman" w:eastAsia="Times New Roman" w:hAnsi="Times New Roman" w:cs="Times New Roman"/>
          <w:sz w:val="24"/>
          <w:szCs w:val="24"/>
          <w:lang w:eastAsia="pt-BR"/>
        </w:rPr>
        <w:t xml:space="preserve"> </w:t>
      </w:r>
      <w:r w:rsidR="00A044E8">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w:t>
      </w:r>
      <w:r w:rsidR="00A044E8">
        <w:rPr>
          <w:rFonts w:ascii="Times New Roman" w:eastAsia="Times New Roman" w:hAnsi="Times New Roman" w:cs="Times New Roman"/>
          <w:sz w:val="24"/>
          <w:szCs w:val="24"/>
          <w:lang w:eastAsia="pt-BR"/>
        </w:rPr>
        <w:t xml:space="preserve"> </w:t>
      </w:r>
      <w:r w:rsidR="00A044E8" w:rsidRPr="00A94967">
        <w:rPr>
          <w:rFonts w:ascii="Times New Roman" w:eastAsia="Times New Roman" w:hAnsi="Times New Roman" w:cs="Times New Roman"/>
          <w:sz w:val="24"/>
          <w:szCs w:val="24"/>
          <w:lang w:eastAsia="pt-BR"/>
        </w:rPr>
        <w:t>CMBH</w:t>
      </w:r>
      <w:r w:rsidRPr="003C416E">
        <w:rPr>
          <w:rFonts w:ascii="Times New Roman" w:eastAsia="Times New Roman" w:hAnsi="Times New Roman" w:cs="Times New Roman"/>
          <w:sz w:val="24"/>
          <w:szCs w:val="24"/>
          <w:lang w:eastAsia="pt-BR"/>
        </w:rPr>
        <w:t>, com base nos princípios de transparência e publicidade, publicará relatórios de execução orçamentária e de gestão fiscal de seu orçamento, conforme estabelece o art. 8° desta lei.</w:t>
      </w:r>
    </w:p>
    <w:p w:rsidR="008576E0" w:rsidRPr="003C416E" w:rsidRDefault="00157171"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Parágrafo </w:t>
      </w:r>
      <w:r w:rsidR="00C213DF">
        <w:rPr>
          <w:rFonts w:ascii="Times New Roman" w:eastAsia="Times New Roman" w:hAnsi="Times New Roman" w:cs="Times New Roman"/>
          <w:sz w:val="24"/>
          <w:szCs w:val="24"/>
          <w:lang w:eastAsia="pt-BR"/>
        </w:rPr>
        <w:t>ú</w:t>
      </w:r>
      <w:r w:rsidRPr="003C416E">
        <w:rPr>
          <w:rFonts w:ascii="Times New Roman" w:eastAsia="Times New Roman" w:hAnsi="Times New Roman" w:cs="Times New Roman"/>
          <w:sz w:val="24"/>
          <w:szCs w:val="24"/>
          <w:lang w:eastAsia="pt-BR"/>
        </w:rPr>
        <w:t>nico</w:t>
      </w:r>
      <w:r w:rsidR="008576E0" w:rsidRPr="003C416E">
        <w:rPr>
          <w:rFonts w:ascii="Times New Roman" w:eastAsia="Times New Roman" w:hAnsi="Times New Roman" w:cs="Times New Roman"/>
          <w:sz w:val="24"/>
          <w:szCs w:val="24"/>
          <w:lang w:eastAsia="pt-BR"/>
        </w:rPr>
        <w:t xml:space="preserve"> </w:t>
      </w:r>
      <w:r w:rsidR="00A87DDB">
        <w:rPr>
          <w:rFonts w:ascii="Times New Roman" w:eastAsia="Times New Roman" w:hAnsi="Times New Roman" w:cs="Times New Roman"/>
          <w:sz w:val="24"/>
          <w:szCs w:val="24"/>
          <w:lang w:eastAsia="pt-BR"/>
        </w:rPr>
        <w:t>–</w:t>
      </w:r>
      <w:r w:rsidR="008576E0" w:rsidRPr="003C416E">
        <w:rPr>
          <w:rFonts w:ascii="Times New Roman" w:eastAsia="Times New Roman" w:hAnsi="Times New Roman" w:cs="Times New Roman"/>
          <w:sz w:val="24"/>
          <w:szCs w:val="24"/>
          <w:lang w:eastAsia="pt-BR"/>
        </w:rPr>
        <w:t xml:space="preserve"> A CMBH realizará, nos termos do art. 48 da Lei Complementar Federal nº 101</w:t>
      </w:r>
      <w:r w:rsidR="00C213DF">
        <w:rPr>
          <w:rFonts w:ascii="Times New Roman" w:eastAsia="Times New Roman" w:hAnsi="Times New Roman" w:cs="Times New Roman"/>
          <w:sz w:val="24"/>
          <w:szCs w:val="24"/>
          <w:lang w:eastAsia="pt-BR"/>
        </w:rPr>
        <w:t>, de 20</w:t>
      </w:r>
      <w:r w:rsidR="008576E0" w:rsidRPr="003C416E">
        <w:rPr>
          <w:rFonts w:ascii="Times New Roman" w:eastAsia="Times New Roman" w:hAnsi="Times New Roman" w:cs="Times New Roman"/>
          <w:sz w:val="24"/>
          <w:szCs w:val="24"/>
          <w:lang w:eastAsia="pt-BR"/>
        </w:rPr>
        <w:t xml:space="preserve">00, sua prestação de contas aos cidadãos, incluindo versão simplificada para manuseio popular, nas mesmas datas das audiências públicas para o Executivo demonstrar e avaliar </w:t>
      </w:r>
      <w:r w:rsidR="008576E0" w:rsidRPr="003C416E">
        <w:rPr>
          <w:rFonts w:ascii="Times New Roman" w:eastAsia="Times New Roman" w:hAnsi="Times New Roman" w:cs="Times New Roman"/>
          <w:sz w:val="24"/>
          <w:szCs w:val="24"/>
          <w:lang w:eastAsia="pt-BR"/>
        </w:rPr>
        <w:lastRenderedPageBreak/>
        <w:t>o cumprimento das metas fiscais de cada quadrimestre ou em atendimento a convocação de sua Comissão de Orçamento e Finanças Públicas.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4</w:t>
      </w:r>
      <w:r w:rsidR="00742795" w:rsidRPr="003C416E">
        <w:rPr>
          <w:rFonts w:ascii="Times New Roman" w:eastAsia="Times New Roman" w:hAnsi="Times New Roman" w:cs="Times New Roman"/>
          <w:sz w:val="24"/>
          <w:szCs w:val="24"/>
          <w:lang w:eastAsia="pt-BR"/>
        </w:rPr>
        <w:t>2</w:t>
      </w:r>
      <w:r w:rsidRPr="003C416E">
        <w:rPr>
          <w:rFonts w:ascii="Times New Roman" w:eastAsia="Times New Roman" w:hAnsi="Times New Roman" w:cs="Times New Roman"/>
          <w:sz w:val="24"/>
          <w:szCs w:val="24"/>
          <w:lang w:eastAsia="pt-BR"/>
        </w:rPr>
        <w:t xml:space="preserve"> </w:t>
      </w:r>
      <w:r w:rsidR="0035742B">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Integram esta lei, em cumprimento ao disposto no art. 4º da Lei Complementar Federal nº 101</w:t>
      </w:r>
      <w:r w:rsidR="0035742B">
        <w:rPr>
          <w:rFonts w:ascii="Times New Roman" w:eastAsia="Times New Roman" w:hAnsi="Times New Roman" w:cs="Times New Roman"/>
          <w:sz w:val="24"/>
          <w:szCs w:val="24"/>
          <w:lang w:eastAsia="pt-BR"/>
        </w:rPr>
        <w:t>, de 20</w:t>
      </w:r>
      <w:r w:rsidRPr="003C416E">
        <w:rPr>
          <w:rFonts w:ascii="Times New Roman" w:eastAsia="Times New Roman" w:hAnsi="Times New Roman" w:cs="Times New Roman"/>
          <w:sz w:val="24"/>
          <w:szCs w:val="24"/>
          <w:lang w:eastAsia="pt-BR"/>
        </w:rPr>
        <w:t>00:</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 </w:t>
      </w:r>
      <w:r w:rsidR="00A71338">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Anexo I – Das Metas Fiscais;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II </w:t>
      </w:r>
      <w:r w:rsidR="00A71338">
        <w:rPr>
          <w:rFonts w:ascii="Times New Roman" w:eastAsia="Times New Roman" w:hAnsi="Times New Roman" w:cs="Times New Roman"/>
          <w:sz w:val="24"/>
          <w:szCs w:val="24"/>
          <w:lang w:eastAsia="pt-BR"/>
        </w:rPr>
        <w:t>–</w:t>
      </w:r>
      <w:r w:rsidRPr="003C416E">
        <w:rPr>
          <w:rFonts w:ascii="Times New Roman" w:eastAsia="Times New Roman" w:hAnsi="Times New Roman" w:cs="Times New Roman"/>
          <w:sz w:val="24"/>
          <w:szCs w:val="24"/>
          <w:lang w:eastAsia="pt-BR"/>
        </w:rPr>
        <w:t xml:space="preserve"> Anexo II – Dos Riscos Fiscais.</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Art. 4</w:t>
      </w:r>
      <w:r w:rsidR="00742795" w:rsidRPr="003C416E">
        <w:rPr>
          <w:rFonts w:ascii="Times New Roman" w:eastAsia="Times New Roman" w:hAnsi="Times New Roman" w:cs="Times New Roman"/>
          <w:sz w:val="24"/>
          <w:szCs w:val="24"/>
          <w:lang w:eastAsia="pt-BR"/>
        </w:rPr>
        <w:t>3</w:t>
      </w:r>
      <w:r w:rsidR="00E46488">
        <w:rPr>
          <w:rFonts w:ascii="Times New Roman" w:eastAsia="Times New Roman" w:hAnsi="Times New Roman" w:cs="Times New Roman"/>
          <w:sz w:val="24"/>
          <w:szCs w:val="24"/>
          <w:lang w:eastAsia="pt-BR"/>
        </w:rPr>
        <w:t xml:space="preserve"> –</w:t>
      </w:r>
      <w:r w:rsidRPr="003C416E">
        <w:rPr>
          <w:rFonts w:ascii="Times New Roman" w:eastAsia="Times New Roman" w:hAnsi="Times New Roman" w:cs="Times New Roman"/>
          <w:sz w:val="24"/>
          <w:szCs w:val="24"/>
          <w:lang w:eastAsia="pt-BR"/>
        </w:rPr>
        <w:t xml:space="preserve"> Esta lei entra em vigor na data de sua publicação.</w:t>
      </w:r>
    </w:p>
    <w:p w:rsidR="008576E0" w:rsidRPr="003C416E" w:rsidRDefault="008576E0" w:rsidP="003C416E">
      <w:pPr>
        <w:shd w:val="clear" w:color="auto" w:fill="FFFFFF"/>
        <w:spacing w:after="0" w:line="360" w:lineRule="auto"/>
        <w:ind w:firstLine="1418"/>
        <w:jc w:val="both"/>
        <w:rPr>
          <w:rFonts w:ascii="Times New Roman" w:eastAsia="Times New Roman" w:hAnsi="Times New Roman" w:cs="Times New Roman"/>
          <w:sz w:val="24"/>
          <w:szCs w:val="24"/>
          <w:lang w:eastAsia="pt-BR"/>
        </w:rPr>
      </w:pPr>
    </w:p>
    <w:p w:rsidR="008576E0" w:rsidRPr="003C416E" w:rsidRDefault="008576E0" w:rsidP="003C416E">
      <w:pPr>
        <w:shd w:val="clear" w:color="auto" w:fill="FFFFFF"/>
        <w:spacing w:after="0" w:line="360" w:lineRule="auto"/>
        <w:jc w:val="center"/>
        <w:rPr>
          <w:rFonts w:ascii="Times New Roman" w:eastAsia="Times New Roman" w:hAnsi="Times New Roman" w:cs="Times New Roman"/>
          <w:sz w:val="24"/>
          <w:szCs w:val="24"/>
          <w:lang w:eastAsia="pt-BR"/>
        </w:rPr>
      </w:pPr>
      <w:r w:rsidRPr="003C416E">
        <w:rPr>
          <w:rFonts w:ascii="Times New Roman" w:eastAsia="Times New Roman" w:hAnsi="Times New Roman" w:cs="Times New Roman"/>
          <w:sz w:val="24"/>
          <w:szCs w:val="24"/>
          <w:lang w:eastAsia="pt-BR"/>
        </w:rPr>
        <w:t xml:space="preserve">Belo Horizonte, </w:t>
      </w:r>
      <w:r w:rsidR="001057B6">
        <w:rPr>
          <w:rFonts w:ascii="Times New Roman" w:eastAsia="Times New Roman" w:hAnsi="Times New Roman" w:cs="Times New Roman"/>
          <w:sz w:val="24"/>
          <w:szCs w:val="24"/>
          <w:lang w:eastAsia="pt-BR"/>
        </w:rPr>
        <w:t>15</w:t>
      </w:r>
      <w:r w:rsidR="00092DB3">
        <w:rPr>
          <w:rFonts w:ascii="Times New Roman" w:eastAsia="Times New Roman" w:hAnsi="Times New Roman" w:cs="Times New Roman"/>
          <w:sz w:val="24"/>
          <w:szCs w:val="24"/>
          <w:lang w:eastAsia="pt-BR"/>
        </w:rPr>
        <w:t xml:space="preserve"> </w:t>
      </w:r>
      <w:r w:rsidRPr="003C416E">
        <w:rPr>
          <w:rFonts w:ascii="Times New Roman" w:eastAsia="Times New Roman" w:hAnsi="Times New Roman" w:cs="Times New Roman"/>
          <w:sz w:val="24"/>
          <w:szCs w:val="24"/>
          <w:lang w:eastAsia="pt-BR"/>
        </w:rPr>
        <w:t xml:space="preserve">de </w:t>
      </w:r>
      <w:r w:rsidR="001057B6">
        <w:rPr>
          <w:rFonts w:ascii="Times New Roman" w:eastAsia="Times New Roman" w:hAnsi="Times New Roman" w:cs="Times New Roman"/>
          <w:sz w:val="24"/>
          <w:szCs w:val="24"/>
          <w:lang w:eastAsia="pt-BR"/>
        </w:rPr>
        <w:t>maio</w:t>
      </w:r>
      <w:r w:rsidR="00092DB3">
        <w:rPr>
          <w:rFonts w:ascii="Times New Roman" w:eastAsia="Times New Roman" w:hAnsi="Times New Roman" w:cs="Times New Roman"/>
          <w:sz w:val="24"/>
          <w:szCs w:val="24"/>
          <w:lang w:eastAsia="pt-BR"/>
        </w:rPr>
        <w:t xml:space="preserve"> </w:t>
      </w:r>
      <w:r w:rsidRPr="003C416E">
        <w:rPr>
          <w:rFonts w:ascii="Times New Roman" w:eastAsia="Times New Roman" w:hAnsi="Times New Roman" w:cs="Times New Roman"/>
          <w:sz w:val="24"/>
          <w:szCs w:val="24"/>
          <w:lang w:eastAsia="pt-BR"/>
        </w:rPr>
        <w:t>de 201</w:t>
      </w:r>
      <w:r w:rsidR="007768C3" w:rsidRPr="003C416E">
        <w:rPr>
          <w:rFonts w:ascii="Times New Roman" w:eastAsia="Times New Roman" w:hAnsi="Times New Roman" w:cs="Times New Roman"/>
          <w:sz w:val="24"/>
          <w:szCs w:val="24"/>
          <w:lang w:eastAsia="pt-BR"/>
        </w:rPr>
        <w:t>9</w:t>
      </w:r>
      <w:r w:rsidRPr="003C416E">
        <w:rPr>
          <w:rFonts w:ascii="Times New Roman" w:eastAsia="Times New Roman" w:hAnsi="Times New Roman" w:cs="Times New Roman"/>
          <w:sz w:val="24"/>
          <w:szCs w:val="24"/>
          <w:lang w:eastAsia="pt-BR"/>
        </w:rPr>
        <w:t>.</w:t>
      </w:r>
    </w:p>
    <w:p w:rsidR="008576E0" w:rsidRDefault="008576E0" w:rsidP="003C416E">
      <w:pPr>
        <w:shd w:val="clear" w:color="auto" w:fill="FFFFFF"/>
        <w:spacing w:after="0" w:line="360" w:lineRule="auto"/>
        <w:jc w:val="center"/>
        <w:rPr>
          <w:rFonts w:ascii="Times New Roman" w:eastAsia="Times New Roman" w:hAnsi="Times New Roman" w:cs="Times New Roman"/>
          <w:sz w:val="24"/>
          <w:szCs w:val="24"/>
          <w:lang w:eastAsia="pt-BR"/>
        </w:rPr>
      </w:pPr>
    </w:p>
    <w:p w:rsidR="00092DB3" w:rsidRPr="003C416E" w:rsidRDefault="00092DB3" w:rsidP="003C416E">
      <w:pPr>
        <w:shd w:val="clear" w:color="auto" w:fill="FFFFFF"/>
        <w:spacing w:after="0" w:line="360" w:lineRule="auto"/>
        <w:jc w:val="center"/>
        <w:rPr>
          <w:rFonts w:ascii="Times New Roman" w:eastAsia="Times New Roman" w:hAnsi="Times New Roman" w:cs="Times New Roman"/>
          <w:sz w:val="24"/>
          <w:szCs w:val="24"/>
          <w:lang w:eastAsia="pt-BR"/>
        </w:rPr>
      </w:pPr>
    </w:p>
    <w:p w:rsidR="008576E0" w:rsidRPr="003C416E" w:rsidRDefault="008576E0" w:rsidP="003C416E">
      <w:pPr>
        <w:shd w:val="clear" w:color="auto" w:fill="FFFFFF"/>
        <w:spacing w:after="0" w:line="360" w:lineRule="auto"/>
        <w:jc w:val="center"/>
        <w:rPr>
          <w:rFonts w:ascii="Times New Roman" w:eastAsia="Times New Roman" w:hAnsi="Times New Roman" w:cs="Times New Roman"/>
          <w:sz w:val="24"/>
          <w:szCs w:val="24"/>
          <w:lang w:eastAsia="pt-BR"/>
        </w:rPr>
      </w:pPr>
      <w:r w:rsidRPr="003C416E">
        <w:rPr>
          <w:rFonts w:ascii="Times New Roman" w:eastAsia="Times New Roman" w:hAnsi="Times New Roman" w:cs="Times New Roman"/>
          <w:i/>
          <w:iCs/>
          <w:sz w:val="24"/>
          <w:szCs w:val="24"/>
          <w:lang w:eastAsia="pt-BR"/>
        </w:rPr>
        <w:t>Alexandre Kalil</w:t>
      </w:r>
    </w:p>
    <w:p w:rsidR="008576E0" w:rsidRPr="003C416E" w:rsidRDefault="008576E0" w:rsidP="003C416E">
      <w:pPr>
        <w:shd w:val="clear" w:color="auto" w:fill="FFFFFF"/>
        <w:spacing w:after="0" w:line="360" w:lineRule="auto"/>
        <w:jc w:val="center"/>
        <w:rPr>
          <w:rFonts w:ascii="Times New Roman" w:eastAsia="Times New Roman" w:hAnsi="Times New Roman" w:cs="Times New Roman"/>
          <w:sz w:val="24"/>
          <w:szCs w:val="24"/>
          <w:lang w:eastAsia="pt-BR"/>
        </w:rPr>
      </w:pPr>
      <w:r w:rsidRPr="003C416E">
        <w:rPr>
          <w:rFonts w:ascii="Times New Roman" w:eastAsia="Times New Roman" w:hAnsi="Times New Roman" w:cs="Times New Roman"/>
          <w:b/>
          <w:bCs/>
          <w:sz w:val="24"/>
          <w:szCs w:val="24"/>
          <w:lang w:eastAsia="pt-BR"/>
        </w:rPr>
        <w:t>Prefeito de Belo Horizonte</w:t>
      </w:r>
    </w:p>
    <w:sectPr w:rsidR="008576E0" w:rsidRPr="003C416E" w:rsidSect="00CD5329">
      <w:pgSz w:w="11906" w:h="16838"/>
      <w:pgMar w:top="1701" w:right="1077" w:bottom="851" w:left="96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E0"/>
    <w:rsid w:val="000016F8"/>
    <w:rsid w:val="00021138"/>
    <w:rsid w:val="00026EDD"/>
    <w:rsid w:val="00032F21"/>
    <w:rsid w:val="00052F9B"/>
    <w:rsid w:val="00060217"/>
    <w:rsid w:val="00060F8D"/>
    <w:rsid w:val="00092DB3"/>
    <w:rsid w:val="000E298A"/>
    <w:rsid w:val="001057B6"/>
    <w:rsid w:val="00117389"/>
    <w:rsid w:val="00117856"/>
    <w:rsid w:val="00157171"/>
    <w:rsid w:val="00187229"/>
    <w:rsid w:val="001B473F"/>
    <w:rsid w:val="001D2AD1"/>
    <w:rsid w:val="001D5950"/>
    <w:rsid w:val="002130E0"/>
    <w:rsid w:val="0026583A"/>
    <w:rsid w:val="00281783"/>
    <w:rsid w:val="00292E8F"/>
    <w:rsid w:val="0029728C"/>
    <w:rsid w:val="002C34C8"/>
    <w:rsid w:val="002F0180"/>
    <w:rsid w:val="00311D02"/>
    <w:rsid w:val="00342D2A"/>
    <w:rsid w:val="0035742B"/>
    <w:rsid w:val="00372089"/>
    <w:rsid w:val="003770A5"/>
    <w:rsid w:val="003C416E"/>
    <w:rsid w:val="003F2FDC"/>
    <w:rsid w:val="004144F7"/>
    <w:rsid w:val="0041662E"/>
    <w:rsid w:val="0042176B"/>
    <w:rsid w:val="00424EB8"/>
    <w:rsid w:val="00432965"/>
    <w:rsid w:val="004675A2"/>
    <w:rsid w:val="0049608C"/>
    <w:rsid w:val="004C38C5"/>
    <w:rsid w:val="004D60E0"/>
    <w:rsid w:val="004E0462"/>
    <w:rsid w:val="0052679F"/>
    <w:rsid w:val="00542CE3"/>
    <w:rsid w:val="00550515"/>
    <w:rsid w:val="00552D61"/>
    <w:rsid w:val="00556743"/>
    <w:rsid w:val="005572A8"/>
    <w:rsid w:val="00565A0C"/>
    <w:rsid w:val="00574DFA"/>
    <w:rsid w:val="00582DF7"/>
    <w:rsid w:val="00596F3C"/>
    <w:rsid w:val="005B297B"/>
    <w:rsid w:val="005C4055"/>
    <w:rsid w:val="005C73E1"/>
    <w:rsid w:val="005F1535"/>
    <w:rsid w:val="00640689"/>
    <w:rsid w:val="00686C48"/>
    <w:rsid w:val="00690A80"/>
    <w:rsid w:val="007033D0"/>
    <w:rsid w:val="00740A71"/>
    <w:rsid w:val="00742795"/>
    <w:rsid w:val="0074491E"/>
    <w:rsid w:val="007525F9"/>
    <w:rsid w:val="007734C8"/>
    <w:rsid w:val="007768C3"/>
    <w:rsid w:val="0077699F"/>
    <w:rsid w:val="007A3825"/>
    <w:rsid w:val="007C503F"/>
    <w:rsid w:val="007E44C2"/>
    <w:rsid w:val="007E6251"/>
    <w:rsid w:val="00807DD6"/>
    <w:rsid w:val="008576E0"/>
    <w:rsid w:val="008813D7"/>
    <w:rsid w:val="0088775F"/>
    <w:rsid w:val="008977D7"/>
    <w:rsid w:val="008A144A"/>
    <w:rsid w:val="008C2EE6"/>
    <w:rsid w:val="00912B8B"/>
    <w:rsid w:val="009860CF"/>
    <w:rsid w:val="009957B5"/>
    <w:rsid w:val="009A64D2"/>
    <w:rsid w:val="009F778A"/>
    <w:rsid w:val="00A044E8"/>
    <w:rsid w:val="00A06A1D"/>
    <w:rsid w:val="00A1047C"/>
    <w:rsid w:val="00A24B23"/>
    <w:rsid w:val="00A474DF"/>
    <w:rsid w:val="00A71338"/>
    <w:rsid w:val="00A84F89"/>
    <w:rsid w:val="00A87DDB"/>
    <w:rsid w:val="00A974D6"/>
    <w:rsid w:val="00AC257E"/>
    <w:rsid w:val="00AD0C24"/>
    <w:rsid w:val="00AD4282"/>
    <w:rsid w:val="00B0187C"/>
    <w:rsid w:val="00B07937"/>
    <w:rsid w:val="00B26552"/>
    <w:rsid w:val="00B4429A"/>
    <w:rsid w:val="00B554A1"/>
    <w:rsid w:val="00B65978"/>
    <w:rsid w:val="00B748BD"/>
    <w:rsid w:val="00B8029B"/>
    <w:rsid w:val="00BA4276"/>
    <w:rsid w:val="00BF27A9"/>
    <w:rsid w:val="00C213DF"/>
    <w:rsid w:val="00C247F2"/>
    <w:rsid w:val="00C2487E"/>
    <w:rsid w:val="00C35493"/>
    <w:rsid w:val="00C64375"/>
    <w:rsid w:val="00C66663"/>
    <w:rsid w:val="00C91B4B"/>
    <w:rsid w:val="00C97623"/>
    <w:rsid w:val="00CD5329"/>
    <w:rsid w:val="00D1170E"/>
    <w:rsid w:val="00D36DEF"/>
    <w:rsid w:val="00D43EF5"/>
    <w:rsid w:val="00D46FE2"/>
    <w:rsid w:val="00D83376"/>
    <w:rsid w:val="00DC74AA"/>
    <w:rsid w:val="00DD788F"/>
    <w:rsid w:val="00DE0F6C"/>
    <w:rsid w:val="00E0666C"/>
    <w:rsid w:val="00E15996"/>
    <w:rsid w:val="00E45D5F"/>
    <w:rsid w:val="00E46488"/>
    <w:rsid w:val="00E75277"/>
    <w:rsid w:val="00E9707A"/>
    <w:rsid w:val="00EA0CE8"/>
    <w:rsid w:val="00EA5255"/>
    <w:rsid w:val="00ED3A29"/>
    <w:rsid w:val="00F15604"/>
    <w:rsid w:val="00F25C04"/>
    <w:rsid w:val="00F53011"/>
    <w:rsid w:val="00F61FB8"/>
    <w:rsid w:val="00F67325"/>
    <w:rsid w:val="00FE3E0F"/>
    <w:rsid w:val="00FF682A"/>
    <w:rsid w:val="00FF7C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76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76E0"/>
    <w:rPr>
      <w:b/>
      <w:bCs/>
    </w:rPr>
  </w:style>
  <w:style w:type="paragraph" w:customStyle="1" w:styleId="western">
    <w:name w:val="western"/>
    <w:basedOn w:val="Normal"/>
    <w:rsid w:val="008576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576E0"/>
    <w:rPr>
      <w:i/>
      <w:iCs/>
    </w:rPr>
  </w:style>
  <w:style w:type="paragraph" w:styleId="Textodebalo">
    <w:name w:val="Balloon Text"/>
    <w:basedOn w:val="Normal"/>
    <w:link w:val="TextodebaloChar"/>
    <w:uiPriority w:val="99"/>
    <w:semiHidden/>
    <w:unhideWhenUsed/>
    <w:rsid w:val="008576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76E0"/>
    <w:rPr>
      <w:rFonts w:ascii="Tahoma" w:hAnsi="Tahoma" w:cs="Tahoma"/>
      <w:sz w:val="16"/>
      <w:szCs w:val="16"/>
    </w:rPr>
  </w:style>
  <w:style w:type="character" w:styleId="Refdecomentrio">
    <w:name w:val="annotation reference"/>
    <w:basedOn w:val="Fontepargpadro"/>
    <w:uiPriority w:val="99"/>
    <w:semiHidden/>
    <w:unhideWhenUsed/>
    <w:rsid w:val="00B07937"/>
    <w:rPr>
      <w:sz w:val="16"/>
      <w:szCs w:val="16"/>
    </w:rPr>
  </w:style>
  <w:style w:type="paragraph" w:styleId="Textodecomentrio">
    <w:name w:val="annotation text"/>
    <w:basedOn w:val="Normal"/>
    <w:link w:val="TextodecomentrioChar"/>
    <w:uiPriority w:val="99"/>
    <w:unhideWhenUsed/>
    <w:rsid w:val="00B07937"/>
    <w:pPr>
      <w:spacing w:line="240" w:lineRule="auto"/>
    </w:pPr>
    <w:rPr>
      <w:sz w:val="20"/>
      <w:szCs w:val="20"/>
    </w:rPr>
  </w:style>
  <w:style w:type="character" w:customStyle="1" w:styleId="TextodecomentrioChar">
    <w:name w:val="Texto de comentário Char"/>
    <w:basedOn w:val="Fontepargpadro"/>
    <w:link w:val="Textodecomentrio"/>
    <w:uiPriority w:val="99"/>
    <w:rsid w:val="00B07937"/>
    <w:rPr>
      <w:sz w:val="20"/>
      <w:szCs w:val="20"/>
    </w:rPr>
  </w:style>
  <w:style w:type="paragraph" w:styleId="Assuntodocomentrio">
    <w:name w:val="annotation subject"/>
    <w:basedOn w:val="Textodecomentrio"/>
    <w:next w:val="Textodecomentrio"/>
    <w:link w:val="AssuntodocomentrioChar"/>
    <w:uiPriority w:val="99"/>
    <w:semiHidden/>
    <w:unhideWhenUsed/>
    <w:rsid w:val="00B07937"/>
    <w:rPr>
      <w:b/>
      <w:bCs/>
    </w:rPr>
  </w:style>
  <w:style w:type="character" w:customStyle="1" w:styleId="AssuntodocomentrioChar">
    <w:name w:val="Assunto do comentário Char"/>
    <w:basedOn w:val="TextodecomentrioChar"/>
    <w:link w:val="Assuntodocomentrio"/>
    <w:uiPriority w:val="99"/>
    <w:semiHidden/>
    <w:rsid w:val="00B07937"/>
    <w:rPr>
      <w:b/>
      <w:bCs/>
      <w:sz w:val="20"/>
      <w:szCs w:val="20"/>
    </w:rPr>
  </w:style>
  <w:style w:type="paragraph" w:styleId="Recuodecorpodetexto">
    <w:name w:val="Body Text Indent"/>
    <w:basedOn w:val="Normal"/>
    <w:link w:val="RecuodecorpodetextoChar"/>
    <w:unhideWhenUsed/>
    <w:rsid w:val="003C416E"/>
    <w:pPr>
      <w:spacing w:after="120"/>
      <w:ind w:left="283"/>
    </w:pPr>
    <w:rPr>
      <w:rFonts w:ascii="Calibri" w:eastAsia="Times New Roman" w:hAnsi="Calibri" w:cs="Times New Roman"/>
      <w:sz w:val="20"/>
      <w:szCs w:val="20"/>
      <w:lang w:val="x-none" w:eastAsia="x-none"/>
    </w:rPr>
  </w:style>
  <w:style w:type="character" w:customStyle="1" w:styleId="RecuodecorpodetextoChar">
    <w:name w:val="Recuo de corpo de texto Char"/>
    <w:basedOn w:val="Fontepargpadro"/>
    <w:link w:val="Recuodecorpodetexto"/>
    <w:rsid w:val="003C416E"/>
    <w:rPr>
      <w:rFonts w:ascii="Calibri" w:eastAsia="Times New Roman" w:hAnsi="Calibri" w:cs="Times New Roman"/>
      <w:sz w:val="20"/>
      <w:szCs w:val="20"/>
      <w:lang w:val="x-none" w:eastAsia="x-none"/>
    </w:rPr>
  </w:style>
  <w:style w:type="paragraph" w:styleId="Recuodecorpodetexto2">
    <w:name w:val="Body Text Indent 2"/>
    <w:basedOn w:val="Normal"/>
    <w:link w:val="Recuodecorpodetexto2Char"/>
    <w:uiPriority w:val="99"/>
    <w:unhideWhenUsed/>
    <w:rsid w:val="003C416E"/>
    <w:pPr>
      <w:spacing w:after="120" w:line="480" w:lineRule="auto"/>
      <w:ind w:left="283"/>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uiPriority w:val="99"/>
    <w:rsid w:val="003C416E"/>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76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76E0"/>
    <w:rPr>
      <w:b/>
      <w:bCs/>
    </w:rPr>
  </w:style>
  <w:style w:type="paragraph" w:customStyle="1" w:styleId="western">
    <w:name w:val="western"/>
    <w:basedOn w:val="Normal"/>
    <w:rsid w:val="008576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576E0"/>
    <w:rPr>
      <w:i/>
      <w:iCs/>
    </w:rPr>
  </w:style>
  <w:style w:type="paragraph" w:styleId="Textodebalo">
    <w:name w:val="Balloon Text"/>
    <w:basedOn w:val="Normal"/>
    <w:link w:val="TextodebaloChar"/>
    <w:uiPriority w:val="99"/>
    <w:semiHidden/>
    <w:unhideWhenUsed/>
    <w:rsid w:val="008576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76E0"/>
    <w:rPr>
      <w:rFonts w:ascii="Tahoma" w:hAnsi="Tahoma" w:cs="Tahoma"/>
      <w:sz w:val="16"/>
      <w:szCs w:val="16"/>
    </w:rPr>
  </w:style>
  <w:style w:type="character" w:styleId="Refdecomentrio">
    <w:name w:val="annotation reference"/>
    <w:basedOn w:val="Fontepargpadro"/>
    <w:uiPriority w:val="99"/>
    <w:semiHidden/>
    <w:unhideWhenUsed/>
    <w:rsid w:val="00B07937"/>
    <w:rPr>
      <w:sz w:val="16"/>
      <w:szCs w:val="16"/>
    </w:rPr>
  </w:style>
  <w:style w:type="paragraph" w:styleId="Textodecomentrio">
    <w:name w:val="annotation text"/>
    <w:basedOn w:val="Normal"/>
    <w:link w:val="TextodecomentrioChar"/>
    <w:uiPriority w:val="99"/>
    <w:unhideWhenUsed/>
    <w:rsid w:val="00B07937"/>
    <w:pPr>
      <w:spacing w:line="240" w:lineRule="auto"/>
    </w:pPr>
    <w:rPr>
      <w:sz w:val="20"/>
      <w:szCs w:val="20"/>
    </w:rPr>
  </w:style>
  <w:style w:type="character" w:customStyle="1" w:styleId="TextodecomentrioChar">
    <w:name w:val="Texto de comentário Char"/>
    <w:basedOn w:val="Fontepargpadro"/>
    <w:link w:val="Textodecomentrio"/>
    <w:uiPriority w:val="99"/>
    <w:rsid w:val="00B07937"/>
    <w:rPr>
      <w:sz w:val="20"/>
      <w:szCs w:val="20"/>
    </w:rPr>
  </w:style>
  <w:style w:type="paragraph" w:styleId="Assuntodocomentrio">
    <w:name w:val="annotation subject"/>
    <w:basedOn w:val="Textodecomentrio"/>
    <w:next w:val="Textodecomentrio"/>
    <w:link w:val="AssuntodocomentrioChar"/>
    <w:uiPriority w:val="99"/>
    <w:semiHidden/>
    <w:unhideWhenUsed/>
    <w:rsid w:val="00B07937"/>
    <w:rPr>
      <w:b/>
      <w:bCs/>
    </w:rPr>
  </w:style>
  <w:style w:type="character" w:customStyle="1" w:styleId="AssuntodocomentrioChar">
    <w:name w:val="Assunto do comentário Char"/>
    <w:basedOn w:val="TextodecomentrioChar"/>
    <w:link w:val="Assuntodocomentrio"/>
    <w:uiPriority w:val="99"/>
    <w:semiHidden/>
    <w:rsid w:val="00B07937"/>
    <w:rPr>
      <w:b/>
      <w:bCs/>
      <w:sz w:val="20"/>
      <w:szCs w:val="20"/>
    </w:rPr>
  </w:style>
  <w:style w:type="paragraph" w:styleId="Recuodecorpodetexto">
    <w:name w:val="Body Text Indent"/>
    <w:basedOn w:val="Normal"/>
    <w:link w:val="RecuodecorpodetextoChar"/>
    <w:unhideWhenUsed/>
    <w:rsid w:val="003C416E"/>
    <w:pPr>
      <w:spacing w:after="120"/>
      <w:ind w:left="283"/>
    </w:pPr>
    <w:rPr>
      <w:rFonts w:ascii="Calibri" w:eastAsia="Times New Roman" w:hAnsi="Calibri" w:cs="Times New Roman"/>
      <w:sz w:val="20"/>
      <w:szCs w:val="20"/>
      <w:lang w:val="x-none" w:eastAsia="x-none"/>
    </w:rPr>
  </w:style>
  <w:style w:type="character" w:customStyle="1" w:styleId="RecuodecorpodetextoChar">
    <w:name w:val="Recuo de corpo de texto Char"/>
    <w:basedOn w:val="Fontepargpadro"/>
    <w:link w:val="Recuodecorpodetexto"/>
    <w:rsid w:val="003C416E"/>
    <w:rPr>
      <w:rFonts w:ascii="Calibri" w:eastAsia="Times New Roman" w:hAnsi="Calibri" w:cs="Times New Roman"/>
      <w:sz w:val="20"/>
      <w:szCs w:val="20"/>
      <w:lang w:val="x-none" w:eastAsia="x-none"/>
    </w:rPr>
  </w:style>
  <w:style w:type="paragraph" w:styleId="Recuodecorpodetexto2">
    <w:name w:val="Body Text Indent 2"/>
    <w:basedOn w:val="Normal"/>
    <w:link w:val="Recuodecorpodetexto2Char"/>
    <w:uiPriority w:val="99"/>
    <w:unhideWhenUsed/>
    <w:rsid w:val="003C416E"/>
    <w:pPr>
      <w:spacing w:after="120" w:line="480" w:lineRule="auto"/>
      <w:ind w:left="283"/>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uiPriority w:val="99"/>
    <w:rsid w:val="003C416E"/>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6862</Words>
  <Characters>37057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CMBH</Company>
  <LinksUpToDate>false</LinksUpToDate>
  <CharactersWithSpaces>43832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gisela</cp:lastModifiedBy>
  <cp:revision>2</cp:revision>
  <cp:lastPrinted>2019-05-10T19:29:00Z</cp:lastPrinted>
  <dcterms:created xsi:type="dcterms:W3CDTF">2019-05-16T18:20:00Z</dcterms:created>
  <dcterms:modified xsi:type="dcterms:W3CDTF">2019-05-16T18:20:00Z</dcterms:modified>
</cp:coreProperties>
</file>